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9C" w:rsidRPr="00867C3C" w:rsidRDefault="004C539C" w:rsidP="00867C3C">
      <w:pPr>
        <w:spacing w:after="0" w:line="240" w:lineRule="auto"/>
        <w:rPr>
          <w:rFonts w:ascii="Times New Roman" w:hAnsi="Times New Roman" w:cs="Times New Roman"/>
          <w:sz w:val="24"/>
          <w:szCs w:val="24"/>
          <w:lang w:val="en-US"/>
        </w:rPr>
      </w:pPr>
    </w:p>
    <w:p w:rsidR="00842513" w:rsidRPr="00867C3C" w:rsidRDefault="00842513" w:rsidP="00867C3C">
      <w:pPr>
        <w:spacing w:after="0" w:line="240" w:lineRule="auto"/>
        <w:rPr>
          <w:rFonts w:ascii="Times New Roman" w:hAnsi="Times New Roman" w:cs="Times New Roman"/>
          <w:b/>
          <w:sz w:val="24"/>
          <w:szCs w:val="24"/>
          <w:lang w:val="en-US"/>
        </w:rPr>
      </w:pPr>
    </w:p>
    <w:p w:rsidR="003A056C" w:rsidRPr="00593B74" w:rsidRDefault="00842513" w:rsidP="00867C3C">
      <w:pPr>
        <w:spacing w:after="0" w:line="240" w:lineRule="auto"/>
        <w:jc w:val="center"/>
        <w:rPr>
          <w:rFonts w:ascii="Times New Roman" w:hAnsi="Times New Roman" w:cs="Times New Roman"/>
          <w:b/>
          <w:sz w:val="24"/>
          <w:szCs w:val="24"/>
        </w:rPr>
      </w:pPr>
      <w:r w:rsidRPr="00867C3C">
        <w:rPr>
          <w:rFonts w:ascii="Times New Roman" w:hAnsi="Times New Roman" w:cs="Times New Roman"/>
          <w:b/>
          <w:sz w:val="24"/>
          <w:szCs w:val="24"/>
        </w:rPr>
        <w:t xml:space="preserve"> </w:t>
      </w:r>
      <w:r w:rsidR="003A056C" w:rsidRPr="00593B74">
        <w:rPr>
          <w:rFonts w:ascii="Times New Roman" w:hAnsi="Times New Roman" w:cs="Times New Roman"/>
          <w:b/>
          <w:sz w:val="24"/>
          <w:szCs w:val="24"/>
        </w:rPr>
        <w:t>СПРАВКА</w:t>
      </w:r>
    </w:p>
    <w:p w:rsidR="00867C3C" w:rsidRPr="00D47E40" w:rsidRDefault="007D745C" w:rsidP="00867C3C">
      <w:pPr>
        <w:pStyle w:val="BodyText3"/>
        <w:tabs>
          <w:tab w:val="left" w:pos="0"/>
        </w:tabs>
        <w:spacing w:after="0"/>
        <w:ind w:right="288"/>
        <w:jc w:val="center"/>
        <w:rPr>
          <w:rFonts w:ascii="Times New Roman" w:hAnsi="Times New Roman"/>
          <w:b/>
          <w:sz w:val="24"/>
          <w:szCs w:val="24"/>
          <w:lang w:val="bg-BG"/>
        </w:rPr>
      </w:pPr>
      <w:r w:rsidRPr="00593B74">
        <w:rPr>
          <w:rFonts w:ascii="Times New Roman" w:hAnsi="Times New Roman"/>
          <w:b/>
          <w:sz w:val="24"/>
          <w:szCs w:val="24"/>
        </w:rPr>
        <w:t xml:space="preserve"> </w:t>
      </w:r>
      <w:proofErr w:type="spellStart"/>
      <w:r w:rsidRPr="00593B74">
        <w:rPr>
          <w:rFonts w:ascii="Times New Roman" w:hAnsi="Times New Roman"/>
          <w:b/>
          <w:sz w:val="24"/>
          <w:szCs w:val="24"/>
        </w:rPr>
        <w:t>за</w:t>
      </w:r>
      <w:proofErr w:type="spellEnd"/>
      <w:r w:rsidRPr="00593B74">
        <w:rPr>
          <w:rFonts w:ascii="Times New Roman" w:hAnsi="Times New Roman"/>
          <w:b/>
          <w:sz w:val="24"/>
          <w:szCs w:val="24"/>
        </w:rPr>
        <w:t xml:space="preserve"> </w:t>
      </w:r>
      <w:proofErr w:type="spellStart"/>
      <w:r w:rsidRPr="00593B74">
        <w:rPr>
          <w:rFonts w:ascii="Times New Roman" w:hAnsi="Times New Roman"/>
          <w:b/>
          <w:sz w:val="24"/>
          <w:szCs w:val="24"/>
        </w:rPr>
        <w:t>отразяване</w:t>
      </w:r>
      <w:proofErr w:type="spellEnd"/>
      <w:r w:rsidRPr="00593B74">
        <w:rPr>
          <w:rFonts w:ascii="Times New Roman" w:hAnsi="Times New Roman"/>
          <w:b/>
          <w:sz w:val="24"/>
          <w:szCs w:val="24"/>
        </w:rPr>
        <w:t xml:space="preserve"> </w:t>
      </w:r>
      <w:proofErr w:type="spellStart"/>
      <w:r w:rsidRPr="00593B74">
        <w:rPr>
          <w:rFonts w:ascii="Times New Roman" w:hAnsi="Times New Roman"/>
          <w:b/>
          <w:sz w:val="24"/>
          <w:szCs w:val="24"/>
        </w:rPr>
        <w:t>на</w:t>
      </w:r>
      <w:proofErr w:type="spellEnd"/>
      <w:r w:rsidRPr="00593B74">
        <w:rPr>
          <w:rFonts w:ascii="Times New Roman" w:hAnsi="Times New Roman"/>
          <w:b/>
          <w:sz w:val="24"/>
          <w:szCs w:val="24"/>
        </w:rPr>
        <w:t xml:space="preserve"> </w:t>
      </w:r>
      <w:proofErr w:type="spellStart"/>
      <w:r w:rsidRPr="00593B74">
        <w:rPr>
          <w:rFonts w:ascii="Times New Roman" w:hAnsi="Times New Roman"/>
          <w:b/>
          <w:sz w:val="24"/>
          <w:szCs w:val="24"/>
        </w:rPr>
        <w:t>получен</w:t>
      </w:r>
      <w:proofErr w:type="spellEnd"/>
      <w:r w:rsidRPr="00593B74">
        <w:rPr>
          <w:rFonts w:ascii="Times New Roman" w:hAnsi="Times New Roman"/>
          <w:b/>
          <w:sz w:val="24"/>
          <w:szCs w:val="24"/>
          <w:lang w:val="bg-BG"/>
        </w:rPr>
        <w:t>и</w:t>
      </w:r>
      <w:r w:rsidRPr="00593B74">
        <w:rPr>
          <w:rFonts w:ascii="Times New Roman" w:hAnsi="Times New Roman"/>
          <w:b/>
          <w:sz w:val="24"/>
          <w:szCs w:val="24"/>
        </w:rPr>
        <w:t xml:space="preserve"> </w:t>
      </w:r>
      <w:proofErr w:type="spellStart"/>
      <w:r w:rsidRPr="00593B74">
        <w:rPr>
          <w:rFonts w:ascii="Times New Roman" w:hAnsi="Times New Roman"/>
          <w:b/>
          <w:sz w:val="24"/>
          <w:szCs w:val="24"/>
        </w:rPr>
        <w:t>становищ</w:t>
      </w:r>
      <w:proofErr w:type="spellEnd"/>
      <w:r w:rsidRPr="00593B74">
        <w:rPr>
          <w:rFonts w:ascii="Times New Roman" w:hAnsi="Times New Roman"/>
          <w:b/>
          <w:sz w:val="24"/>
          <w:szCs w:val="24"/>
          <w:lang w:val="bg-BG"/>
        </w:rPr>
        <w:t>а</w:t>
      </w:r>
      <w:r w:rsidRPr="00593B74">
        <w:rPr>
          <w:rFonts w:ascii="Times New Roman" w:hAnsi="Times New Roman"/>
          <w:b/>
          <w:sz w:val="24"/>
          <w:szCs w:val="24"/>
        </w:rPr>
        <w:t xml:space="preserve"> </w:t>
      </w:r>
      <w:proofErr w:type="spellStart"/>
      <w:r w:rsidRPr="00593B74">
        <w:rPr>
          <w:rFonts w:ascii="Times New Roman" w:hAnsi="Times New Roman"/>
          <w:b/>
          <w:sz w:val="24"/>
          <w:szCs w:val="24"/>
        </w:rPr>
        <w:t>от</w:t>
      </w:r>
      <w:proofErr w:type="spellEnd"/>
      <w:r w:rsidRPr="00593B74">
        <w:rPr>
          <w:rFonts w:ascii="Times New Roman" w:hAnsi="Times New Roman"/>
          <w:b/>
          <w:sz w:val="24"/>
          <w:szCs w:val="24"/>
        </w:rPr>
        <w:t xml:space="preserve"> </w:t>
      </w:r>
      <w:r w:rsidR="000753FA" w:rsidRPr="00593B74">
        <w:rPr>
          <w:rFonts w:ascii="Times New Roman" w:hAnsi="Times New Roman"/>
          <w:b/>
          <w:sz w:val="24"/>
          <w:szCs w:val="24"/>
          <w:lang w:val="bg-BG"/>
        </w:rPr>
        <w:t>обществен достъп</w:t>
      </w:r>
      <w:r w:rsidRPr="00593B74">
        <w:rPr>
          <w:rFonts w:ascii="Times New Roman" w:hAnsi="Times New Roman"/>
          <w:b/>
          <w:sz w:val="24"/>
          <w:szCs w:val="24"/>
          <w:lang w:val="en-US"/>
        </w:rPr>
        <w:t xml:space="preserve"> </w:t>
      </w:r>
      <w:proofErr w:type="spellStart"/>
      <w:r w:rsidRPr="00593B74">
        <w:rPr>
          <w:rFonts w:ascii="Times New Roman" w:hAnsi="Times New Roman"/>
          <w:b/>
          <w:sz w:val="24"/>
          <w:szCs w:val="24"/>
        </w:rPr>
        <w:t>по</w:t>
      </w:r>
      <w:proofErr w:type="spellEnd"/>
      <w:r w:rsidRPr="00593B74">
        <w:rPr>
          <w:rFonts w:ascii="Times New Roman" w:hAnsi="Times New Roman"/>
          <w:b/>
          <w:sz w:val="24"/>
          <w:szCs w:val="24"/>
        </w:rPr>
        <w:t xml:space="preserve"> </w:t>
      </w:r>
      <w:r w:rsidRPr="00593B74">
        <w:rPr>
          <w:rFonts w:ascii="Times New Roman" w:hAnsi="Times New Roman"/>
          <w:b/>
          <w:sz w:val="24"/>
          <w:szCs w:val="24"/>
          <w:lang w:val="bg-BG"/>
        </w:rPr>
        <w:t>проект на Н</w:t>
      </w:r>
      <w:proofErr w:type="spellStart"/>
      <w:r w:rsidRPr="00593B74">
        <w:rPr>
          <w:rFonts w:ascii="Times New Roman" w:hAnsi="Times New Roman"/>
          <w:b/>
          <w:sz w:val="24"/>
          <w:szCs w:val="24"/>
          <w:lang w:bidi="he-IL"/>
        </w:rPr>
        <w:t>аредба</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за</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изменение</w:t>
      </w:r>
      <w:proofErr w:type="spellEnd"/>
      <w:r w:rsidRPr="00593B74">
        <w:rPr>
          <w:rFonts w:ascii="Times New Roman" w:hAnsi="Times New Roman"/>
          <w:b/>
          <w:sz w:val="24"/>
          <w:szCs w:val="24"/>
          <w:lang w:bidi="he-IL"/>
        </w:rPr>
        <w:t xml:space="preserve"> и </w:t>
      </w:r>
      <w:proofErr w:type="spellStart"/>
      <w:r w:rsidRPr="00593B74">
        <w:rPr>
          <w:rFonts w:ascii="Times New Roman" w:hAnsi="Times New Roman"/>
          <w:b/>
          <w:sz w:val="24"/>
          <w:szCs w:val="24"/>
          <w:lang w:bidi="he-IL"/>
        </w:rPr>
        <w:t>допълнение</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на</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Наредба</w:t>
      </w:r>
      <w:proofErr w:type="spellEnd"/>
      <w:r w:rsidRPr="00593B74">
        <w:rPr>
          <w:rFonts w:ascii="Times New Roman" w:hAnsi="Times New Roman"/>
          <w:b/>
          <w:sz w:val="24"/>
          <w:szCs w:val="24"/>
          <w:lang w:bidi="he-IL"/>
        </w:rPr>
        <w:t xml:space="preserve"> № 1 </w:t>
      </w:r>
      <w:proofErr w:type="spellStart"/>
      <w:r w:rsidRPr="00593B74">
        <w:rPr>
          <w:rFonts w:ascii="Times New Roman" w:hAnsi="Times New Roman"/>
          <w:b/>
          <w:sz w:val="24"/>
          <w:szCs w:val="24"/>
          <w:lang w:bidi="he-IL"/>
        </w:rPr>
        <w:t>от</w:t>
      </w:r>
      <w:proofErr w:type="spellEnd"/>
      <w:r w:rsidRPr="00593B74">
        <w:rPr>
          <w:rFonts w:ascii="Times New Roman" w:hAnsi="Times New Roman"/>
          <w:b/>
          <w:sz w:val="24"/>
          <w:szCs w:val="24"/>
          <w:lang w:bidi="he-IL"/>
        </w:rPr>
        <w:t xml:space="preserve"> 04 </w:t>
      </w:r>
      <w:proofErr w:type="spellStart"/>
      <w:r w:rsidRPr="00593B74">
        <w:rPr>
          <w:rFonts w:ascii="Times New Roman" w:hAnsi="Times New Roman"/>
          <w:b/>
          <w:sz w:val="24"/>
          <w:szCs w:val="24"/>
          <w:lang w:bidi="he-IL"/>
        </w:rPr>
        <w:t>юни</w:t>
      </w:r>
      <w:proofErr w:type="spellEnd"/>
      <w:r w:rsidRPr="00593B74">
        <w:rPr>
          <w:rFonts w:ascii="Times New Roman" w:hAnsi="Times New Roman"/>
          <w:b/>
          <w:sz w:val="24"/>
          <w:szCs w:val="24"/>
          <w:lang w:bidi="he-IL"/>
        </w:rPr>
        <w:t xml:space="preserve"> 2014 г. </w:t>
      </w:r>
      <w:proofErr w:type="spellStart"/>
      <w:r w:rsidRPr="00593B74">
        <w:rPr>
          <w:rFonts w:ascii="Times New Roman" w:hAnsi="Times New Roman"/>
          <w:b/>
          <w:sz w:val="24"/>
          <w:szCs w:val="24"/>
          <w:lang w:bidi="he-IL"/>
        </w:rPr>
        <w:t>за</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реда</w:t>
      </w:r>
      <w:proofErr w:type="spellEnd"/>
      <w:r w:rsidRPr="00593B74">
        <w:rPr>
          <w:rFonts w:ascii="Times New Roman" w:hAnsi="Times New Roman"/>
          <w:b/>
          <w:sz w:val="24"/>
          <w:szCs w:val="24"/>
          <w:lang w:bidi="he-IL"/>
        </w:rPr>
        <w:t xml:space="preserve"> и </w:t>
      </w:r>
      <w:proofErr w:type="spellStart"/>
      <w:r w:rsidRPr="00593B74">
        <w:rPr>
          <w:rFonts w:ascii="Times New Roman" w:hAnsi="Times New Roman"/>
          <w:b/>
          <w:sz w:val="24"/>
          <w:szCs w:val="24"/>
          <w:lang w:bidi="he-IL"/>
        </w:rPr>
        <w:t>образците</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по</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които</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се</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предоставя</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информация</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за</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дейностите</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по</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отпадъците</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както</w:t>
      </w:r>
      <w:proofErr w:type="spellEnd"/>
      <w:r w:rsidRPr="00593B74">
        <w:rPr>
          <w:rFonts w:ascii="Times New Roman" w:hAnsi="Times New Roman"/>
          <w:b/>
          <w:sz w:val="24"/>
          <w:szCs w:val="24"/>
          <w:lang w:bidi="he-IL"/>
        </w:rPr>
        <w:t xml:space="preserve"> и </w:t>
      </w:r>
      <w:proofErr w:type="spellStart"/>
      <w:r w:rsidRPr="00593B74">
        <w:rPr>
          <w:rFonts w:ascii="Times New Roman" w:hAnsi="Times New Roman"/>
          <w:b/>
          <w:sz w:val="24"/>
          <w:szCs w:val="24"/>
          <w:lang w:bidi="he-IL"/>
        </w:rPr>
        <w:t>реда</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за</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водене</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на</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публични</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регистри</w:t>
      </w:r>
      <w:proofErr w:type="spell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Обн</w:t>
      </w:r>
      <w:proofErr w:type="spellEnd"/>
      <w:r w:rsidRPr="00593B74">
        <w:rPr>
          <w:rFonts w:ascii="Times New Roman" w:hAnsi="Times New Roman"/>
          <w:b/>
          <w:sz w:val="24"/>
          <w:szCs w:val="24"/>
          <w:lang w:bidi="he-IL"/>
        </w:rPr>
        <w:t xml:space="preserve">. ДВ. бр.51 </w:t>
      </w:r>
      <w:proofErr w:type="spellStart"/>
      <w:r w:rsidRPr="00593B74">
        <w:rPr>
          <w:rFonts w:ascii="Times New Roman" w:hAnsi="Times New Roman"/>
          <w:b/>
          <w:sz w:val="24"/>
          <w:szCs w:val="24"/>
          <w:lang w:bidi="he-IL"/>
        </w:rPr>
        <w:t>от</w:t>
      </w:r>
      <w:proofErr w:type="spellEnd"/>
      <w:r w:rsidRPr="00593B74">
        <w:rPr>
          <w:rFonts w:ascii="Times New Roman" w:hAnsi="Times New Roman"/>
          <w:b/>
          <w:sz w:val="24"/>
          <w:szCs w:val="24"/>
          <w:lang w:bidi="he-IL"/>
        </w:rPr>
        <w:t xml:space="preserve"> 20 </w:t>
      </w:r>
      <w:proofErr w:type="spellStart"/>
      <w:r w:rsidRPr="00593B74">
        <w:rPr>
          <w:rFonts w:ascii="Times New Roman" w:hAnsi="Times New Roman"/>
          <w:b/>
          <w:sz w:val="24"/>
          <w:szCs w:val="24"/>
          <w:lang w:bidi="he-IL"/>
        </w:rPr>
        <w:t>Юни</w:t>
      </w:r>
      <w:proofErr w:type="spellEnd"/>
      <w:r w:rsidRPr="00593B74">
        <w:rPr>
          <w:rFonts w:ascii="Times New Roman" w:hAnsi="Times New Roman"/>
          <w:b/>
          <w:sz w:val="24"/>
          <w:szCs w:val="24"/>
          <w:lang w:bidi="he-IL"/>
        </w:rPr>
        <w:t xml:space="preserve"> 2014г., </w:t>
      </w:r>
      <w:proofErr w:type="spellStart"/>
      <w:r w:rsidRPr="00593B74">
        <w:rPr>
          <w:rFonts w:ascii="Times New Roman" w:hAnsi="Times New Roman"/>
          <w:b/>
          <w:sz w:val="24"/>
          <w:szCs w:val="24"/>
          <w:lang w:bidi="he-IL"/>
        </w:rPr>
        <w:t>изм</w:t>
      </w:r>
      <w:proofErr w:type="spellEnd"/>
      <w:r w:rsidRPr="00593B74">
        <w:rPr>
          <w:rFonts w:ascii="Times New Roman" w:hAnsi="Times New Roman"/>
          <w:b/>
          <w:sz w:val="24"/>
          <w:szCs w:val="24"/>
          <w:lang w:bidi="he-IL"/>
        </w:rPr>
        <w:t xml:space="preserve">. </w:t>
      </w:r>
      <w:proofErr w:type="gramStart"/>
      <w:r w:rsidRPr="00593B74">
        <w:rPr>
          <w:rFonts w:ascii="Times New Roman" w:hAnsi="Times New Roman"/>
          <w:b/>
          <w:sz w:val="24"/>
          <w:szCs w:val="24"/>
          <w:lang w:bidi="he-IL"/>
        </w:rPr>
        <w:t>ДВ.</w:t>
      </w:r>
      <w:proofErr w:type="gramEnd"/>
      <w:r w:rsidRPr="00593B74">
        <w:rPr>
          <w:rFonts w:ascii="Times New Roman" w:hAnsi="Times New Roman"/>
          <w:b/>
          <w:sz w:val="24"/>
          <w:szCs w:val="24"/>
          <w:lang w:bidi="he-IL"/>
        </w:rPr>
        <w:t xml:space="preserve"> </w:t>
      </w:r>
      <w:proofErr w:type="gramStart"/>
      <w:r w:rsidRPr="00593B74">
        <w:rPr>
          <w:rFonts w:ascii="Times New Roman" w:hAnsi="Times New Roman"/>
          <w:b/>
          <w:sz w:val="24"/>
          <w:szCs w:val="24"/>
          <w:lang w:bidi="he-IL"/>
        </w:rPr>
        <w:t>бр.51</w:t>
      </w:r>
      <w:proofErr w:type="gram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от</w:t>
      </w:r>
      <w:proofErr w:type="spellEnd"/>
      <w:r w:rsidRPr="00593B74">
        <w:rPr>
          <w:rFonts w:ascii="Times New Roman" w:hAnsi="Times New Roman"/>
          <w:b/>
          <w:sz w:val="24"/>
          <w:szCs w:val="24"/>
          <w:lang w:bidi="he-IL"/>
        </w:rPr>
        <w:t xml:space="preserve"> 19 </w:t>
      </w:r>
      <w:proofErr w:type="spellStart"/>
      <w:r w:rsidRPr="00593B74">
        <w:rPr>
          <w:rFonts w:ascii="Times New Roman" w:hAnsi="Times New Roman"/>
          <w:b/>
          <w:sz w:val="24"/>
          <w:szCs w:val="24"/>
          <w:lang w:bidi="he-IL"/>
        </w:rPr>
        <w:t>Юни</w:t>
      </w:r>
      <w:proofErr w:type="spellEnd"/>
      <w:r w:rsidRPr="00593B74">
        <w:rPr>
          <w:rFonts w:ascii="Times New Roman" w:hAnsi="Times New Roman"/>
          <w:b/>
          <w:sz w:val="24"/>
          <w:szCs w:val="24"/>
          <w:lang w:bidi="he-IL"/>
        </w:rPr>
        <w:t xml:space="preserve"> 2018г., </w:t>
      </w:r>
      <w:proofErr w:type="spellStart"/>
      <w:r w:rsidRPr="00593B74">
        <w:rPr>
          <w:rFonts w:ascii="Times New Roman" w:hAnsi="Times New Roman"/>
          <w:b/>
          <w:sz w:val="24"/>
          <w:szCs w:val="24"/>
          <w:lang w:bidi="he-IL"/>
        </w:rPr>
        <w:t>изм</w:t>
      </w:r>
      <w:proofErr w:type="spellEnd"/>
      <w:r w:rsidRPr="00593B74">
        <w:rPr>
          <w:rFonts w:ascii="Times New Roman" w:hAnsi="Times New Roman"/>
          <w:b/>
          <w:sz w:val="24"/>
          <w:szCs w:val="24"/>
          <w:lang w:bidi="he-IL"/>
        </w:rPr>
        <w:t xml:space="preserve">. </w:t>
      </w:r>
      <w:proofErr w:type="gramStart"/>
      <w:r w:rsidRPr="00593B74">
        <w:rPr>
          <w:rFonts w:ascii="Times New Roman" w:hAnsi="Times New Roman"/>
          <w:b/>
          <w:sz w:val="24"/>
          <w:szCs w:val="24"/>
          <w:lang w:bidi="he-IL"/>
        </w:rPr>
        <w:t>и</w:t>
      </w:r>
      <w:proofErr w:type="gram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доп</w:t>
      </w:r>
      <w:proofErr w:type="spellEnd"/>
      <w:r w:rsidRPr="00593B74">
        <w:rPr>
          <w:rFonts w:ascii="Times New Roman" w:hAnsi="Times New Roman"/>
          <w:b/>
          <w:sz w:val="24"/>
          <w:szCs w:val="24"/>
          <w:lang w:bidi="he-IL"/>
        </w:rPr>
        <w:t xml:space="preserve">. </w:t>
      </w:r>
      <w:proofErr w:type="gramStart"/>
      <w:r w:rsidRPr="00593B74">
        <w:rPr>
          <w:rFonts w:ascii="Times New Roman" w:hAnsi="Times New Roman"/>
          <w:b/>
          <w:sz w:val="24"/>
          <w:szCs w:val="24"/>
          <w:lang w:bidi="he-IL"/>
        </w:rPr>
        <w:t>ДВ.</w:t>
      </w:r>
      <w:proofErr w:type="gramEnd"/>
      <w:r w:rsidRPr="00593B74">
        <w:rPr>
          <w:rFonts w:ascii="Times New Roman" w:hAnsi="Times New Roman"/>
          <w:b/>
          <w:sz w:val="24"/>
          <w:szCs w:val="24"/>
          <w:lang w:bidi="he-IL"/>
        </w:rPr>
        <w:t xml:space="preserve"> </w:t>
      </w:r>
      <w:proofErr w:type="gramStart"/>
      <w:r w:rsidRPr="00593B74">
        <w:rPr>
          <w:rFonts w:ascii="Times New Roman" w:hAnsi="Times New Roman"/>
          <w:b/>
          <w:sz w:val="24"/>
          <w:szCs w:val="24"/>
          <w:lang w:bidi="he-IL"/>
        </w:rPr>
        <w:t>бр.51</w:t>
      </w:r>
      <w:proofErr w:type="gramEnd"/>
      <w:r w:rsidRPr="00593B74">
        <w:rPr>
          <w:rFonts w:ascii="Times New Roman" w:hAnsi="Times New Roman"/>
          <w:b/>
          <w:sz w:val="24"/>
          <w:szCs w:val="24"/>
          <w:lang w:bidi="he-IL"/>
        </w:rPr>
        <w:t xml:space="preserve"> </w:t>
      </w:r>
      <w:proofErr w:type="spellStart"/>
      <w:r w:rsidRPr="00593B74">
        <w:rPr>
          <w:rFonts w:ascii="Times New Roman" w:hAnsi="Times New Roman"/>
          <w:b/>
          <w:sz w:val="24"/>
          <w:szCs w:val="24"/>
          <w:lang w:bidi="he-IL"/>
        </w:rPr>
        <w:t>от</w:t>
      </w:r>
      <w:proofErr w:type="spellEnd"/>
      <w:r w:rsidRPr="00593B74">
        <w:rPr>
          <w:rFonts w:ascii="Times New Roman" w:hAnsi="Times New Roman"/>
          <w:b/>
          <w:sz w:val="24"/>
          <w:szCs w:val="24"/>
          <w:lang w:bidi="he-IL"/>
        </w:rPr>
        <w:t xml:space="preserve"> 28 </w:t>
      </w:r>
      <w:proofErr w:type="spellStart"/>
      <w:r w:rsidRPr="00593B74">
        <w:rPr>
          <w:rFonts w:ascii="Times New Roman" w:hAnsi="Times New Roman"/>
          <w:b/>
          <w:sz w:val="24"/>
          <w:szCs w:val="24"/>
          <w:lang w:bidi="he-IL"/>
        </w:rPr>
        <w:t>Юни</w:t>
      </w:r>
      <w:proofErr w:type="spellEnd"/>
      <w:r w:rsidRPr="00593B74">
        <w:rPr>
          <w:rFonts w:ascii="Times New Roman" w:hAnsi="Times New Roman"/>
          <w:b/>
          <w:sz w:val="24"/>
          <w:szCs w:val="24"/>
          <w:lang w:bidi="he-IL"/>
        </w:rPr>
        <w:t xml:space="preserve"> 2019г.</w:t>
      </w:r>
      <w:r w:rsidR="003A16E7" w:rsidRPr="003A16E7">
        <w:rPr>
          <w:rFonts w:ascii="Times New Roman" w:hAnsi="Times New Roman"/>
          <w:b/>
          <w:sz w:val="24"/>
          <w:szCs w:val="24"/>
          <w:lang w:bidi="he-IL"/>
        </w:rPr>
        <w:t xml:space="preserve">, </w:t>
      </w:r>
      <w:proofErr w:type="spellStart"/>
      <w:r w:rsidR="003A16E7" w:rsidRPr="003A16E7">
        <w:rPr>
          <w:rFonts w:ascii="Times New Roman" w:hAnsi="Times New Roman"/>
          <w:b/>
          <w:sz w:val="24"/>
          <w:szCs w:val="24"/>
          <w:lang w:bidi="he-IL"/>
        </w:rPr>
        <w:t>и</w:t>
      </w:r>
      <w:r w:rsidR="00A16EB9">
        <w:rPr>
          <w:rFonts w:ascii="Times New Roman" w:hAnsi="Times New Roman"/>
          <w:b/>
          <w:sz w:val="24"/>
          <w:szCs w:val="24"/>
          <w:lang w:bidi="he-IL"/>
        </w:rPr>
        <w:t>зм</w:t>
      </w:r>
      <w:proofErr w:type="spellEnd"/>
      <w:r w:rsidR="00A16EB9">
        <w:rPr>
          <w:rFonts w:ascii="Times New Roman" w:hAnsi="Times New Roman"/>
          <w:b/>
          <w:sz w:val="24"/>
          <w:szCs w:val="24"/>
          <w:lang w:bidi="he-IL"/>
        </w:rPr>
        <w:t xml:space="preserve">. </w:t>
      </w:r>
      <w:proofErr w:type="gramStart"/>
      <w:r w:rsidR="00A16EB9">
        <w:rPr>
          <w:rFonts w:ascii="Times New Roman" w:hAnsi="Times New Roman"/>
          <w:b/>
          <w:sz w:val="24"/>
          <w:szCs w:val="24"/>
          <w:lang w:bidi="he-IL"/>
        </w:rPr>
        <w:t>и</w:t>
      </w:r>
      <w:proofErr w:type="gramEnd"/>
      <w:r w:rsidR="00A16EB9">
        <w:rPr>
          <w:rFonts w:ascii="Times New Roman" w:hAnsi="Times New Roman"/>
          <w:b/>
          <w:sz w:val="24"/>
          <w:szCs w:val="24"/>
          <w:lang w:bidi="he-IL"/>
        </w:rPr>
        <w:t xml:space="preserve"> </w:t>
      </w:r>
      <w:proofErr w:type="spellStart"/>
      <w:r w:rsidR="00A16EB9">
        <w:rPr>
          <w:rFonts w:ascii="Times New Roman" w:hAnsi="Times New Roman"/>
          <w:b/>
          <w:sz w:val="24"/>
          <w:szCs w:val="24"/>
          <w:lang w:bidi="he-IL"/>
        </w:rPr>
        <w:t>доп</w:t>
      </w:r>
      <w:proofErr w:type="spellEnd"/>
      <w:r w:rsidR="00A16EB9">
        <w:rPr>
          <w:rFonts w:ascii="Times New Roman" w:hAnsi="Times New Roman"/>
          <w:b/>
          <w:sz w:val="24"/>
          <w:szCs w:val="24"/>
          <w:lang w:bidi="he-IL"/>
        </w:rPr>
        <w:t xml:space="preserve">. </w:t>
      </w:r>
      <w:proofErr w:type="gramStart"/>
      <w:r w:rsidR="00A16EB9">
        <w:rPr>
          <w:rFonts w:ascii="Times New Roman" w:hAnsi="Times New Roman"/>
          <w:b/>
          <w:sz w:val="24"/>
          <w:szCs w:val="24"/>
          <w:lang w:bidi="he-IL"/>
        </w:rPr>
        <w:t>ДВ.</w:t>
      </w:r>
      <w:proofErr w:type="gramEnd"/>
      <w:r w:rsidR="00A16EB9">
        <w:rPr>
          <w:rFonts w:ascii="Times New Roman" w:hAnsi="Times New Roman"/>
          <w:b/>
          <w:sz w:val="24"/>
          <w:szCs w:val="24"/>
          <w:lang w:bidi="he-IL"/>
        </w:rPr>
        <w:t xml:space="preserve"> </w:t>
      </w:r>
      <w:proofErr w:type="gramStart"/>
      <w:r w:rsidR="00A16EB9">
        <w:rPr>
          <w:rFonts w:ascii="Times New Roman" w:hAnsi="Times New Roman"/>
          <w:b/>
          <w:sz w:val="24"/>
          <w:szCs w:val="24"/>
          <w:lang w:bidi="he-IL"/>
        </w:rPr>
        <w:t>бр.30</w:t>
      </w:r>
      <w:proofErr w:type="gramEnd"/>
      <w:r w:rsidR="00A16EB9">
        <w:rPr>
          <w:rFonts w:ascii="Times New Roman" w:hAnsi="Times New Roman"/>
          <w:b/>
          <w:sz w:val="24"/>
          <w:szCs w:val="24"/>
          <w:lang w:bidi="he-IL"/>
        </w:rPr>
        <w:t xml:space="preserve"> </w:t>
      </w:r>
      <w:proofErr w:type="spellStart"/>
      <w:r w:rsidR="00A16EB9">
        <w:rPr>
          <w:rFonts w:ascii="Times New Roman" w:hAnsi="Times New Roman"/>
          <w:b/>
          <w:sz w:val="24"/>
          <w:szCs w:val="24"/>
          <w:lang w:bidi="he-IL"/>
        </w:rPr>
        <w:t>от</w:t>
      </w:r>
      <w:proofErr w:type="spellEnd"/>
      <w:r w:rsidR="00A16EB9">
        <w:rPr>
          <w:rFonts w:ascii="Times New Roman" w:hAnsi="Times New Roman"/>
          <w:b/>
          <w:sz w:val="24"/>
          <w:szCs w:val="24"/>
          <w:lang w:bidi="he-IL"/>
        </w:rPr>
        <w:t xml:space="preserve"> 2020г.)</w:t>
      </w:r>
      <w:r w:rsidR="00D47E40">
        <w:rPr>
          <w:rFonts w:ascii="Times New Roman" w:hAnsi="Times New Roman"/>
          <w:b/>
          <w:sz w:val="24"/>
          <w:szCs w:val="24"/>
          <w:lang w:val="bg-BG" w:bidi="he-IL"/>
        </w:rPr>
        <w:t>, осъществен от 15.04.2021 г. до 15.05.2021 г.</w:t>
      </w:r>
      <w:bookmarkStart w:id="0" w:name="_GoBack"/>
      <w:bookmarkEnd w:id="0"/>
    </w:p>
    <w:p w:rsidR="00842513" w:rsidRPr="00593B74" w:rsidRDefault="00842513" w:rsidP="00867C3C">
      <w:pPr>
        <w:spacing w:after="0" w:line="240" w:lineRule="auto"/>
        <w:jc w:val="center"/>
        <w:rPr>
          <w:rFonts w:ascii="Times New Roman" w:hAnsi="Times New Roman" w:cs="Times New Roman"/>
          <w:sz w:val="24"/>
          <w:szCs w:val="24"/>
        </w:rPr>
      </w:pPr>
    </w:p>
    <w:p w:rsidR="00842513" w:rsidRPr="00593B74" w:rsidRDefault="00842513" w:rsidP="00867C3C">
      <w:pPr>
        <w:spacing w:after="0" w:line="240" w:lineRule="auto"/>
        <w:jc w:val="center"/>
        <w:rPr>
          <w:rFonts w:ascii="Times New Roman" w:hAnsi="Times New Roman" w:cs="Times New Roman"/>
          <w:sz w:val="24"/>
          <w:szCs w:val="24"/>
        </w:rPr>
      </w:pPr>
    </w:p>
    <w:tbl>
      <w:tblPr>
        <w:tblW w:w="13826" w:type="dxa"/>
        <w:tblInd w:w="-431" w:type="dxa"/>
        <w:tblBorders>
          <w:top w:val="single" w:sz="4" w:space="0" w:color="auto"/>
        </w:tblBorders>
        <w:tblCellMar>
          <w:left w:w="70" w:type="dxa"/>
          <w:right w:w="70" w:type="dxa"/>
        </w:tblCellMar>
        <w:tblLook w:val="0000" w:firstRow="0" w:lastRow="0" w:firstColumn="0" w:lastColumn="0" w:noHBand="0" w:noVBand="0"/>
      </w:tblPr>
      <w:tblGrid>
        <w:gridCol w:w="3228"/>
        <w:gridCol w:w="5695"/>
        <w:gridCol w:w="1894"/>
        <w:gridCol w:w="3009"/>
      </w:tblGrid>
      <w:tr w:rsidR="002204A1" w:rsidRPr="004230E9" w:rsidTr="002204A1">
        <w:trPr>
          <w:trHeight w:val="226"/>
        </w:trPr>
        <w:tc>
          <w:tcPr>
            <w:tcW w:w="3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ED1" w:rsidRPr="004230E9" w:rsidRDefault="00514ED1" w:rsidP="00867C3C">
            <w:pPr>
              <w:spacing w:after="0" w:line="240" w:lineRule="auto"/>
              <w:jc w:val="center"/>
              <w:rPr>
                <w:rFonts w:ascii="Times New Roman" w:hAnsi="Times New Roman" w:cs="Times New Roman"/>
                <w:b/>
              </w:rPr>
            </w:pPr>
            <w:r w:rsidRPr="004230E9">
              <w:rPr>
                <w:rFonts w:ascii="Times New Roman" w:hAnsi="Times New Roman" w:cs="Times New Roman"/>
                <w:b/>
              </w:rPr>
              <w:t>ПОДАТЕЛ</w:t>
            </w:r>
          </w:p>
        </w:tc>
        <w:tc>
          <w:tcPr>
            <w:tcW w:w="5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ED1" w:rsidRPr="004230E9" w:rsidRDefault="00514ED1" w:rsidP="00867C3C">
            <w:pPr>
              <w:spacing w:after="0" w:line="240" w:lineRule="auto"/>
              <w:jc w:val="center"/>
              <w:rPr>
                <w:rFonts w:ascii="Times New Roman" w:hAnsi="Times New Roman" w:cs="Times New Roman"/>
                <w:b/>
              </w:rPr>
            </w:pPr>
            <w:r w:rsidRPr="004230E9">
              <w:rPr>
                <w:rFonts w:ascii="Times New Roman" w:hAnsi="Times New Roman" w:cs="Times New Roman"/>
                <w:b/>
              </w:rPr>
              <w:t>ЗАБЕЛЕЖКИ</w:t>
            </w:r>
          </w:p>
        </w:tc>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ED1" w:rsidRPr="004230E9" w:rsidRDefault="00B87F7D" w:rsidP="00AF49AA">
            <w:pPr>
              <w:spacing w:after="0" w:line="240" w:lineRule="auto"/>
              <w:jc w:val="center"/>
              <w:rPr>
                <w:rFonts w:ascii="Times New Roman" w:hAnsi="Times New Roman" w:cs="Times New Roman"/>
                <w:b/>
              </w:rPr>
            </w:pPr>
            <w:r w:rsidRPr="004230E9">
              <w:rPr>
                <w:rFonts w:ascii="Times New Roman" w:hAnsi="Times New Roman" w:cs="Times New Roman"/>
                <w:b/>
              </w:rPr>
              <w:t>ПРИЕМА СЕ</w:t>
            </w:r>
          </w:p>
        </w:tc>
        <w:tc>
          <w:tcPr>
            <w:tcW w:w="3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ED1" w:rsidRPr="004230E9" w:rsidRDefault="00B87F7D" w:rsidP="00867C3C">
            <w:pPr>
              <w:spacing w:after="0" w:line="240" w:lineRule="auto"/>
              <w:jc w:val="center"/>
              <w:rPr>
                <w:rFonts w:ascii="Times New Roman" w:hAnsi="Times New Roman" w:cs="Times New Roman"/>
                <w:b/>
              </w:rPr>
            </w:pPr>
            <w:r w:rsidRPr="004230E9">
              <w:rPr>
                <w:rFonts w:ascii="Times New Roman" w:hAnsi="Times New Roman" w:cs="Times New Roman"/>
                <w:b/>
              </w:rPr>
              <w:t>НЕ СЕ ПРИЕМА</w:t>
            </w:r>
          </w:p>
        </w:tc>
      </w:tr>
      <w:tr w:rsidR="000753FA" w:rsidRPr="004230E9" w:rsidTr="002204A1">
        <w:trPr>
          <w:trHeight w:val="394"/>
        </w:trPr>
        <w:tc>
          <w:tcPr>
            <w:tcW w:w="3228" w:type="dxa"/>
            <w:vMerge w:val="restart"/>
            <w:tcBorders>
              <w:top w:val="single" w:sz="4" w:space="0" w:color="auto"/>
              <w:left w:val="single" w:sz="4" w:space="0" w:color="auto"/>
              <w:right w:val="single" w:sz="4" w:space="0" w:color="auto"/>
            </w:tcBorders>
            <w:shd w:val="clear" w:color="auto" w:fill="D9D9D9" w:themeFill="background1" w:themeFillShade="D9"/>
          </w:tcPr>
          <w:p w:rsidR="000753FA" w:rsidRPr="004230E9" w:rsidRDefault="00086444" w:rsidP="00C61E54">
            <w:pPr>
              <w:spacing w:after="0" w:line="240" w:lineRule="auto"/>
              <w:rPr>
                <w:rFonts w:ascii="Times New Roman" w:eastAsia="Times New Roman" w:hAnsi="Times New Roman" w:cs="Times New Roman"/>
                <w:b/>
                <w:lang w:eastAsia="bg-BG"/>
              </w:rPr>
            </w:pPr>
            <w:r w:rsidRPr="004230E9">
              <w:rPr>
                <w:rFonts w:ascii="Times New Roman" w:eastAsia="Times New Roman" w:hAnsi="Times New Roman" w:cs="Times New Roman"/>
                <w:b/>
                <w:lang w:eastAsia="bg-BG"/>
              </w:rPr>
              <w:t>БЪЛГАРСКА ОПОЛЗОТВОРЯВАЩА И РЕЦИКЛИРАЩА АСОЦИАЦИЯ</w:t>
            </w:r>
          </w:p>
        </w:tc>
        <w:tc>
          <w:tcPr>
            <w:tcW w:w="5695" w:type="dxa"/>
            <w:tcBorders>
              <w:top w:val="single" w:sz="4" w:space="0" w:color="auto"/>
              <w:left w:val="single" w:sz="4" w:space="0" w:color="auto"/>
              <w:bottom w:val="single" w:sz="4" w:space="0" w:color="auto"/>
              <w:right w:val="single" w:sz="4" w:space="0" w:color="auto"/>
            </w:tcBorders>
          </w:tcPr>
          <w:p w:rsidR="003A16E7" w:rsidRPr="004230E9" w:rsidRDefault="003A16E7" w:rsidP="003A16E7">
            <w:pPr>
              <w:autoSpaceDE w:val="0"/>
              <w:autoSpaceDN w:val="0"/>
              <w:adjustRightInd w:val="0"/>
              <w:jc w:val="both"/>
              <w:rPr>
                <w:rFonts w:ascii="Times New Roman" w:hAnsi="Times New Roman" w:cs="Times New Roman"/>
                <w:lang w:val="en-US"/>
              </w:rPr>
            </w:pPr>
            <w:r w:rsidRPr="004230E9">
              <w:rPr>
                <w:rFonts w:ascii="Times New Roman" w:hAnsi="Times New Roman" w:cs="Times New Roman"/>
                <w:lang w:val="en-US"/>
              </w:rPr>
              <w:t>1.</w:t>
            </w:r>
            <w:r w:rsidRPr="004230E9">
              <w:rPr>
                <w:rFonts w:ascii="Times New Roman" w:hAnsi="Times New Roman" w:cs="Times New Roman"/>
              </w:rPr>
              <w:t xml:space="preserve"> </w:t>
            </w:r>
            <w:proofErr w:type="spellStart"/>
            <w:r w:rsidRPr="004230E9">
              <w:rPr>
                <w:rFonts w:ascii="Times New Roman" w:hAnsi="Times New Roman" w:cs="Times New Roman"/>
                <w:lang w:val="en-US"/>
              </w:rPr>
              <w:t>На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първо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място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бихме</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искали</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да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изразим</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нашето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несъгласие</w:t>
            </w:r>
            <w:proofErr w:type="spellEnd"/>
            <w:r w:rsidRPr="004230E9">
              <w:rPr>
                <w:rFonts w:ascii="Times New Roman" w:hAnsi="Times New Roman" w:cs="Times New Roman"/>
                <w:lang w:val="en-US"/>
              </w:rPr>
              <w:t xml:space="preserve"> с </w:t>
            </w:r>
            <w:proofErr w:type="spellStart"/>
            <w:r w:rsidRPr="004230E9">
              <w:rPr>
                <w:rFonts w:ascii="Times New Roman" w:hAnsi="Times New Roman" w:cs="Times New Roman"/>
                <w:lang w:val="en-US"/>
              </w:rPr>
              <w:t>предложената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редакция</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чл</w:t>
            </w:r>
            <w:proofErr w:type="spellEnd"/>
            <w:r w:rsidRPr="004230E9">
              <w:rPr>
                <w:rFonts w:ascii="Times New Roman" w:hAnsi="Times New Roman" w:cs="Times New Roman"/>
                <w:lang w:val="en-US"/>
              </w:rPr>
              <w:t xml:space="preserve">. 22, </w:t>
            </w:r>
            <w:proofErr w:type="spellStart"/>
            <w:r w:rsidRPr="004230E9">
              <w:rPr>
                <w:rFonts w:ascii="Times New Roman" w:hAnsi="Times New Roman" w:cs="Times New Roman"/>
                <w:lang w:val="en-US"/>
              </w:rPr>
              <w:t>ал</w:t>
            </w:r>
            <w:proofErr w:type="spellEnd"/>
            <w:r w:rsidRPr="004230E9">
              <w:rPr>
                <w:rFonts w:ascii="Times New Roman" w:hAnsi="Times New Roman" w:cs="Times New Roman"/>
                <w:lang w:val="en-US"/>
              </w:rPr>
              <w:t xml:space="preserve">. 4 </w:t>
            </w:r>
            <w:proofErr w:type="spellStart"/>
            <w:r w:rsidRPr="004230E9">
              <w:rPr>
                <w:rFonts w:ascii="Times New Roman" w:hAnsi="Times New Roman" w:cs="Times New Roman"/>
                <w:lang w:val="en-US"/>
              </w:rPr>
              <w:t>от</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Наредбата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тъй</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като</w:t>
            </w:r>
            <w:proofErr w:type="spellEnd"/>
            <w:r w:rsidRPr="004230E9">
              <w:rPr>
                <w:rFonts w:ascii="Times New Roman" w:hAnsi="Times New Roman" w:cs="Times New Roman"/>
                <w:lang w:val="en-US"/>
              </w:rPr>
              <w:t xml:space="preserve"> </w:t>
            </w:r>
            <w:r w:rsidRPr="004230E9">
              <w:rPr>
                <w:rFonts w:ascii="Times New Roman" w:hAnsi="Times New Roman" w:cs="Times New Roman"/>
              </w:rPr>
              <w:t>тя</w:t>
            </w:r>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не</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решава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проблемите</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при</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уведомяването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за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трансграничен</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превоз</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които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възникват</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при</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прилагенто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сега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действащата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разпоредба</w:t>
            </w:r>
            <w:proofErr w:type="spellEnd"/>
            <w:r w:rsidRPr="004230E9">
              <w:rPr>
                <w:rFonts w:ascii="Times New Roman" w:hAnsi="Times New Roman" w:cs="Times New Roman"/>
                <w:lang w:val="en-US"/>
              </w:rPr>
              <w:t xml:space="preserve">. </w:t>
            </w:r>
          </w:p>
          <w:p w:rsidR="003A16E7" w:rsidRPr="004230E9" w:rsidRDefault="003A16E7" w:rsidP="003A16E7">
            <w:pPr>
              <w:jc w:val="both"/>
              <w:rPr>
                <w:rFonts w:ascii="Times New Roman" w:hAnsi="Times New Roman" w:cs="Times New Roman"/>
              </w:rPr>
            </w:pPr>
            <w:r w:rsidRPr="004230E9">
              <w:rPr>
                <w:rFonts w:ascii="Times New Roman" w:hAnsi="Times New Roman" w:cs="Times New Roman"/>
              </w:rPr>
              <w:tab/>
              <w:t xml:space="preserve">С разпоредбата на </w:t>
            </w:r>
            <w:proofErr w:type="spellStart"/>
            <w:r w:rsidRPr="004230E9">
              <w:rPr>
                <w:rFonts w:ascii="Times New Roman" w:hAnsi="Times New Roman" w:cs="Times New Roman"/>
                <w:lang w:val="en-US"/>
              </w:rPr>
              <w:t>чл</w:t>
            </w:r>
            <w:proofErr w:type="spellEnd"/>
            <w:r w:rsidRPr="004230E9">
              <w:rPr>
                <w:rFonts w:ascii="Times New Roman" w:hAnsi="Times New Roman" w:cs="Times New Roman"/>
                <w:lang w:val="en-US"/>
              </w:rPr>
              <w:t xml:space="preserve">. 22, </w:t>
            </w:r>
            <w:proofErr w:type="spellStart"/>
            <w:r w:rsidRPr="004230E9">
              <w:rPr>
                <w:rFonts w:ascii="Times New Roman" w:hAnsi="Times New Roman" w:cs="Times New Roman"/>
                <w:lang w:val="en-US"/>
              </w:rPr>
              <w:t>ал</w:t>
            </w:r>
            <w:proofErr w:type="spellEnd"/>
            <w:r w:rsidRPr="004230E9">
              <w:rPr>
                <w:rFonts w:ascii="Times New Roman" w:hAnsi="Times New Roman" w:cs="Times New Roman"/>
                <w:lang w:val="en-US"/>
              </w:rPr>
              <w:t xml:space="preserve">. 4 </w:t>
            </w:r>
            <w:proofErr w:type="spellStart"/>
            <w:r w:rsidRPr="004230E9">
              <w:rPr>
                <w:rFonts w:ascii="Times New Roman" w:hAnsi="Times New Roman" w:cs="Times New Roman"/>
                <w:lang w:val="en-US"/>
              </w:rPr>
              <w:t>от</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Наредбата</w:t>
            </w:r>
            <w:proofErr w:type="spellEnd"/>
            <w:r w:rsidRPr="004230E9">
              <w:rPr>
                <w:rFonts w:ascii="Times New Roman" w:hAnsi="Times New Roman" w:cs="Times New Roman"/>
                <w:lang w:val="en-US"/>
              </w:rPr>
              <w:t xml:space="preserve"> </w:t>
            </w:r>
            <w:r w:rsidRPr="004230E9">
              <w:rPr>
                <w:rFonts w:ascii="Times New Roman" w:hAnsi="Times New Roman" w:cs="Times New Roman"/>
              </w:rPr>
              <w:t>е въведено</w:t>
            </w:r>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задължение</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за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лицата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осъществяващи</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трансграничен</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превоз</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отпадъци</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за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РБългария</w:t>
            </w:r>
            <w:proofErr w:type="spellEnd"/>
            <w:r w:rsidRPr="004230E9">
              <w:rPr>
                <w:rFonts w:ascii="Times New Roman" w:hAnsi="Times New Roman" w:cs="Times New Roman"/>
              </w:rPr>
              <w:t xml:space="preserve"> </w:t>
            </w:r>
            <w:proofErr w:type="spellStart"/>
            <w:r w:rsidRPr="004230E9">
              <w:rPr>
                <w:rFonts w:ascii="Times New Roman" w:hAnsi="Times New Roman" w:cs="Times New Roman"/>
                <w:lang w:val="en-US"/>
              </w:rPr>
              <w:t>да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изпращат</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до</w:t>
            </w:r>
            <w:proofErr w:type="spellEnd"/>
            <w:r w:rsidRPr="004230E9">
              <w:rPr>
                <w:rFonts w:ascii="Times New Roman" w:hAnsi="Times New Roman" w:cs="Times New Roman"/>
                <w:lang w:val="en-US"/>
              </w:rPr>
              <w:t xml:space="preserve"> РИОСВ </w:t>
            </w:r>
            <w:proofErr w:type="spellStart"/>
            <w:r w:rsidRPr="004230E9">
              <w:rPr>
                <w:rFonts w:ascii="Times New Roman" w:hAnsi="Times New Roman" w:cs="Times New Roman"/>
                <w:lang w:val="en-US"/>
              </w:rPr>
              <w:t>по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местоназначение</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отпадъците</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електронна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поща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b/>
                <w:lang w:val="en-US"/>
              </w:rPr>
              <w:t>не</w:t>
            </w:r>
            <w:proofErr w:type="spellEnd"/>
            <w:r w:rsidRPr="004230E9">
              <w:rPr>
                <w:rFonts w:ascii="Times New Roman" w:hAnsi="Times New Roman" w:cs="Times New Roman"/>
                <w:b/>
                <w:lang w:val="en-US"/>
              </w:rPr>
              <w:t xml:space="preserve"> </w:t>
            </w:r>
            <w:proofErr w:type="spellStart"/>
            <w:r w:rsidRPr="004230E9">
              <w:rPr>
                <w:rFonts w:ascii="Times New Roman" w:hAnsi="Times New Roman" w:cs="Times New Roman"/>
                <w:b/>
                <w:lang w:val="en-US"/>
              </w:rPr>
              <w:t>по-късно</w:t>
            </w:r>
            <w:proofErr w:type="spellEnd"/>
            <w:r w:rsidRPr="004230E9">
              <w:rPr>
                <w:rFonts w:ascii="Times New Roman" w:hAnsi="Times New Roman" w:cs="Times New Roman"/>
                <w:b/>
                <w:lang w:val="en-US"/>
              </w:rPr>
              <w:t xml:space="preserve"> </w:t>
            </w:r>
            <w:proofErr w:type="spellStart"/>
            <w:r w:rsidRPr="004230E9">
              <w:rPr>
                <w:rFonts w:ascii="Times New Roman" w:hAnsi="Times New Roman" w:cs="Times New Roman"/>
                <w:b/>
                <w:lang w:val="en-US"/>
              </w:rPr>
              <w:t>от</w:t>
            </w:r>
            <w:proofErr w:type="spellEnd"/>
            <w:r w:rsidRPr="004230E9">
              <w:rPr>
                <w:rFonts w:ascii="Times New Roman" w:hAnsi="Times New Roman" w:cs="Times New Roman"/>
                <w:b/>
                <w:lang w:val="en-US"/>
              </w:rPr>
              <w:t xml:space="preserve"> </w:t>
            </w:r>
            <w:proofErr w:type="spellStart"/>
            <w:r w:rsidRPr="004230E9">
              <w:rPr>
                <w:rFonts w:ascii="Times New Roman" w:hAnsi="Times New Roman" w:cs="Times New Roman"/>
                <w:b/>
                <w:lang w:val="en-US"/>
              </w:rPr>
              <w:t>деня</w:t>
            </w:r>
            <w:proofErr w:type="spellEnd"/>
            <w:r w:rsidRPr="004230E9">
              <w:rPr>
                <w:rFonts w:ascii="Times New Roman" w:hAnsi="Times New Roman" w:cs="Times New Roman"/>
                <w:b/>
                <w:lang w:val="en-US"/>
              </w:rPr>
              <w:t xml:space="preserve"> </w:t>
            </w:r>
            <w:proofErr w:type="spellStart"/>
            <w:r w:rsidRPr="004230E9">
              <w:rPr>
                <w:rFonts w:ascii="Times New Roman" w:hAnsi="Times New Roman" w:cs="Times New Roman"/>
                <w:b/>
                <w:lang w:val="en-US"/>
              </w:rPr>
              <w:t>на</w:t>
            </w:r>
            <w:proofErr w:type="spellEnd"/>
            <w:r w:rsidRPr="004230E9">
              <w:rPr>
                <w:rFonts w:ascii="Times New Roman" w:hAnsi="Times New Roman" w:cs="Times New Roman"/>
                <w:b/>
                <w:lang w:val="en-US"/>
              </w:rPr>
              <w:t xml:space="preserve"> </w:t>
            </w:r>
            <w:proofErr w:type="spellStart"/>
            <w:r w:rsidRPr="004230E9">
              <w:rPr>
                <w:rFonts w:ascii="Times New Roman" w:hAnsi="Times New Roman" w:cs="Times New Roman"/>
                <w:b/>
                <w:lang w:val="en-US"/>
              </w:rPr>
              <w:t>натоварване</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копие</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попълнен</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формуляр</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Приложение</w:t>
            </w:r>
            <w:proofErr w:type="spellEnd"/>
            <w:r w:rsidRPr="004230E9">
              <w:rPr>
                <w:rFonts w:ascii="Times New Roman" w:hAnsi="Times New Roman" w:cs="Times New Roman"/>
                <w:lang w:val="en-US"/>
              </w:rPr>
              <w:t xml:space="preserve"> VII </w:t>
            </w:r>
            <w:proofErr w:type="spellStart"/>
            <w:r w:rsidRPr="004230E9">
              <w:rPr>
                <w:rFonts w:ascii="Times New Roman" w:hAnsi="Times New Roman" w:cs="Times New Roman"/>
                <w:lang w:val="en-US"/>
              </w:rPr>
              <w:t>на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Регламент</w:t>
            </w:r>
            <w:proofErr w:type="spellEnd"/>
            <w:r w:rsidRPr="004230E9">
              <w:rPr>
                <w:rFonts w:ascii="Times New Roman" w:hAnsi="Times New Roman" w:cs="Times New Roman"/>
                <w:lang w:val="en-US"/>
              </w:rPr>
              <w:t xml:space="preserve"> (ЕО) № 1013/2006.</w:t>
            </w:r>
            <w:r w:rsidRPr="004230E9">
              <w:rPr>
                <w:rFonts w:ascii="Times New Roman" w:hAnsi="Times New Roman" w:cs="Times New Roman"/>
              </w:rPr>
              <w:t xml:space="preserve"> </w:t>
            </w:r>
          </w:p>
          <w:p w:rsidR="003A16E7" w:rsidRPr="004230E9" w:rsidRDefault="003A16E7" w:rsidP="003A16E7">
            <w:pPr>
              <w:jc w:val="both"/>
              <w:rPr>
                <w:rFonts w:ascii="Times New Roman" w:hAnsi="Times New Roman" w:cs="Times New Roman"/>
                <w:lang w:val="en-US"/>
              </w:rPr>
            </w:pPr>
            <w:r w:rsidRPr="004230E9">
              <w:rPr>
                <w:rFonts w:ascii="Times New Roman" w:hAnsi="Times New Roman" w:cs="Times New Roman"/>
              </w:rPr>
              <w:tab/>
              <w:t xml:space="preserve">БОРА получи </w:t>
            </w:r>
            <w:proofErr w:type="spellStart"/>
            <w:r w:rsidRPr="004230E9">
              <w:rPr>
                <w:rFonts w:ascii="Times New Roman" w:hAnsi="Times New Roman" w:cs="Times New Roman"/>
                <w:lang w:val="en-US"/>
              </w:rPr>
              <w:t>множество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сигнали</w:t>
            </w:r>
            <w:proofErr w:type="spellEnd"/>
            <w:r w:rsidRPr="004230E9">
              <w:rPr>
                <w:rFonts w:ascii="Times New Roman" w:hAnsi="Times New Roman" w:cs="Times New Roman"/>
                <w:lang w:val="en-US"/>
              </w:rPr>
              <w:t xml:space="preserve"> </w:t>
            </w:r>
            <w:r w:rsidRPr="004230E9">
              <w:rPr>
                <w:rFonts w:ascii="Times New Roman" w:hAnsi="Times New Roman" w:cs="Times New Roman"/>
              </w:rPr>
              <w:t xml:space="preserve">от своите членове </w:t>
            </w:r>
            <w:proofErr w:type="spellStart"/>
            <w:r w:rsidRPr="004230E9">
              <w:rPr>
                <w:rFonts w:ascii="Times New Roman" w:hAnsi="Times New Roman" w:cs="Times New Roman"/>
                <w:lang w:val="en-US"/>
              </w:rPr>
              <w:t>относно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обективната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невъзможност</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за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изпълнение</w:t>
            </w:r>
            <w:proofErr w:type="spellEnd"/>
            <w:r w:rsidRPr="004230E9">
              <w:rPr>
                <w:rFonts w:ascii="Times New Roman" w:hAnsi="Times New Roman" w:cs="Times New Roman"/>
                <w:lang w:val="en-US"/>
              </w:rPr>
              <w:t xml:space="preserve"> </w:t>
            </w:r>
            <w:r w:rsidRPr="004230E9">
              <w:rPr>
                <w:rFonts w:ascii="Times New Roman" w:hAnsi="Times New Roman" w:cs="Times New Roman"/>
              </w:rPr>
              <w:t xml:space="preserve">в срок </w:t>
            </w:r>
            <w:proofErr w:type="spellStart"/>
            <w:r w:rsidRPr="004230E9">
              <w:rPr>
                <w:rFonts w:ascii="Times New Roman" w:hAnsi="Times New Roman" w:cs="Times New Roman"/>
                <w:lang w:val="en-US"/>
              </w:rPr>
              <w:t>на</w:t>
            </w:r>
            <w:proofErr w:type="spellEnd"/>
            <w:r w:rsidRPr="004230E9">
              <w:rPr>
                <w:rFonts w:ascii="Times New Roman" w:hAnsi="Times New Roman" w:cs="Times New Roman"/>
                <w:lang w:val="en-US"/>
              </w:rPr>
              <w:t xml:space="preserve"> </w:t>
            </w:r>
            <w:r w:rsidRPr="004230E9">
              <w:rPr>
                <w:rFonts w:ascii="Times New Roman" w:hAnsi="Times New Roman" w:cs="Times New Roman"/>
              </w:rPr>
              <w:t>това</w:t>
            </w:r>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задължение</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за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уведомяване</w:t>
            </w:r>
            <w:proofErr w:type="spellEnd"/>
            <w:r w:rsidRPr="004230E9">
              <w:rPr>
                <w:rFonts w:ascii="Times New Roman" w:hAnsi="Times New Roman" w:cs="Times New Roman"/>
                <w:lang w:val="en-US"/>
              </w:rPr>
              <w:t xml:space="preserve">. </w:t>
            </w:r>
            <w:r w:rsidRPr="004230E9">
              <w:rPr>
                <w:rFonts w:ascii="Times New Roman" w:hAnsi="Times New Roman" w:cs="Times New Roman"/>
              </w:rPr>
              <w:t>Много</w:t>
            </w:r>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често</w:t>
            </w:r>
            <w:proofErr w:type="spellEnd"/>
            <w:r w:rsidRPr="004230E9">
              <w:rPr>
                <w:rFonts w:ascii="Times New Roman" w:hAnsi="Times New Roman" w:cs="Times New Roman"/>
                <w:lang w:val="en-US"/>
              </w:rPr>
              <w:t xml:space="preserve"> </w:t>
            </w:r>
            <w:r w:rsidRPr="004230E9">
              <w:rPr>
                <w:rFonts w:ascii="Times New Roman" w:hAnsi="Times New Roman" w:cs="Times New Roman"/>
              </w:rPr>
              <w:t>се оказва</w:t>
            </w:r>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практически</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невъзможно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компетентното</w:t>
            </w:r>
            <w:proofErr w:type="spellEnd"/>
            <w:r w:rsidRPr="004230E9">
              <w:rPr>
                <w:rFonts w:ascii="Times New Roman" w:hAnsi="Times New Roman" w:cs="Times New Roman"/>
                <w:lang w:val="en-US"/>
              </w:rPr>
              <w:t xml:space="preserve"> РИОСВ </w:t>
            </w:r>
            <w:proofErr w:type="spellStart"/>
            <w:r w:rsidRPr="004230E9">
              <w:rPr>
                <w:rFonts w:ascii="Times New Roman" w:hAnsi="Times New Roman" w:cs="Times New Roman"/>
                <w:lang w:val="en-US"/>
              </w:rPr>
              <w:t>да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бъде</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уведомено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за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предвиждания</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трансграничен</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превоз</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за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РБългария</w:t>
            </w:r>
            <w:proofErr w:type="spellEnd"/>
            <w:r w:rsidRPr="004230E9">
              <w:rPr>
                <w:rFonts w:ascii="Times New Roman" w:hAnsi="Times New Roman" w:cs="Times New Roman"/>
                <w:lang w:val="en-US"/>
              </w:rPr>
              <w:t xml:space="preserve"> в </w:t>
            </w:r>
            <w:proofErr w:type="spellStart"/>
            <w:r w:rsidRPr="004230E9">
              <w:rPr>
                <w:rFonts w:ascii="Times New Roman" w:hAnsi="Times New Roman" w:cs="Times New Roman"/>
                <w:lang w:val="en-US"/>
              </w:rPr>
              <w:t>деня</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неговото</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натоварване</w:t>
            </w:r>
            <w:proofErr w:type="spellEnd"/>
            <w:r w:rsidRPr="004230E9">
              <w:rPr>
                <w:rFonts w:ascii="Times New Roman" w:hAnsi="Times New Roman" w:cs="Times New Roman"/>
              </w:rPr>
              <w:t xml:space="preserve">, затова идеята на инициираната промяна на ал. 4 беше срокът за уведомлението да бъде </w:t>
            </w:r>
            <w:r w:rsidRPr="004230E9">
              <w:rPr>
                <w:rFonts w:ascii="Times New Roman" w:hAnsi="Times New Roman" w:cs="Times New Roman"/>
              </w:rPr>
              <w:lastRenderedPageBreak/>
              <w:t xml:space="preserve">удължен или премахнат, както и да бъде уреден алтернативен начин за осъществяване на уведомяването – чрез форма за предварително уведомяване. Действително, в предложеното изменение са предвидени 2 форми на уведомяване – чрез </w:t>
            </w:r>
            <w:proofErr w:type="spellStart"/>
            <w:r w:rsidRPr="004230E9">
              <w:rPr>
                <w:rFonts w:ascii="Times New Roman" w:hAnsi="Times New Roman" w:cs="Times New Roman"/>
                <w:lang w:val="en-US"/>
              </w:rPr>
              <w:t>Приложение</w:t>
            </w:r>
            <w:proofErr w:type="spellEnd"/>
            <w:r w:rsidRPr="004230E9">
              <w:rPr>
                <w:rFonts w:ascii="Times New Roman" w:hAnsi="Times New Roman" w:cs="Times New Roman"/>
                <w:lang w:val="en-US"/>
              </w:rPr>
              <w:t xml:space="preserve"> VII </w:t>
            </w:r>
            <w:proofErr w:type="spellStart"/>
            <w:r w:rsidRPr="004230E9">
              <w:rPr>
                <w:rFonts w:ascii="Times New Roman" w:hAnsi="Times New Roman" w:cs="Times New Roman"/>
                <w:lang w:val="en-US"/>
              </w:rPr>
              <w:t>на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Регламент</w:t>
            </w:r>
            <w:proofErr w:type="spellEnd"/>
            <w:r w:rsidRPr="004230E9">
              <w:rPr>
                <w:rFonts w:ascii="Times New Roman" w:hAnsi="Times New Roman" w:cs="Times New Roman"/>
                <w:lang w:val="en-US"/>
              </w:rPr>
              <w:t xml:space="preserve"> (ЕО) № 1013/2006</w:t>
            </w:r>
            <w:r w:rsidRPr="004230E9">
              <w:rPr>
                <w:rFonts w:ascii="Times New Roman" w:hAnsi="Times New Roman" w:cs="Times New Roman"/>
              </w:rPr>
              <w:t xml:space="preserve"> от лицето, уреждащо превоза </w:t>
            </w:r>
            <w:r w:rsidRPr="004230E9">
              <w:rPr>
                <w:rFonts w:ascii="Times New Roman" w:hAnsi="Times New Roman" w:cs="Times New Roman"/>
                <w:b/>
              </w:rPr>
              <w:t>или</w:t>
            </w:r>
            <w:r w:rsidRPr="004230E9">
              <w:rPr>
                <w:rFonts w:ascii="Times New Roman" w:hAnsi="Times New Roman" w:cs="Times New Roman"/>
              </w:rPr>
              <w:t xml:space="preserve"> чрез нов формуляр по образец по приложение № 52, подаван от получателите на отпадъците. Срокът за уведомяване обаче се е запазил същия: „не по-късно от деня на натоварване”. Не става ясно от текста, дали този срок се отнася само за подаване на уведомление чрез </w:t>
            </w:r>
            <w:proofErr w:type="spellStart"/>
            <w:r w:rsidRPr="004230E9">
              <w:rPr>
                <w:rFonts w:ascii="Times New Roman" w:hAnsi="Times New Roman" w:cs="Times New Roman"/>
                <w:lang w:val="en-US"/>
              </w:rPr>
              <w:t>Приложение</w:t>
            </w:r>
            <w:proofErr w:type="spellEnd"/>
            <w:r w:rsidRPr="004230E9">
              <w:rPr>
                <w:rFonts w:ascii="Times New Roman" w:hAnsi="Times New Roman" w:cs="Times New Roman"/>
                <w:lang w:val="en-US"/>
              </w:rPr>
              <w:t xml:space="preserve"> VII </w:t>
            </w:r>
            <w:proofErr w:type="spellStart"/>
            <w:r w:rsidRPr="004230E9">
              <w:rPr>
                <w:rFonts w:ascii="Times New Roman" w:hAnsi="Times New Roman" w:cs="Times New Roman"/>
                <w:lang w:val="en-US"/>
              </w:rPr>
              <w:t>на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Регламент</w:t>
            </w:r>
            <w:proofErr w:type="spellEnd"/>
            <w:r w:rsidRPr="004230E9">
              <w:rPr>
                <w:rFonts w:ascii="Times New Roman" w:hAnsi="Times New Roman" w:cs="Times New Roman"/>
                <w:lang w:val="en-US"/>
              </w:rPr>
              <w:t xml:space="preserve"> (ЕО) № 1013/2006</w:t>
            </w:r>
            <w:r w:rsidRPr="004230E9">
              <w:rPr>
                <w:rFonts w:ascii="Times New Roman" w:hAnsi="Times New Roman" w:cs="Times New Roman"/>
              </w:rPr>
              <w:t xml:space="preserve"> от лицето, уреждащо превоза на отпадъците или и за подаване на новия новия формуляр по приложение №52. Считаме, че тази неяснота следва да бъде коригирана, за да не се стига до различни тълкувания на разпоредбата и до неправилно прилагане на Наредбата. В случай че законодателят е предвидил този срок да се отнася и за предварителното уведомление съгласно новия формуляр по приложение № 52 към Наредбата, то направената промяна се обезсмисля, тъй като по никакъв начин не се решават проблемите, възникващи от обективната невъзможност за уведомяване в срок. Освен това се създава и вътрешно противоречие в посочената разпоредба, тъй като във формуляра следва да се посочат "очаквани" количества и дата на превоза, а ако тези данни се подават в деня на натоварването, то те няма да са очаквани, а реални.</w:t>
            </w:r>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Затова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предлагаме</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следния</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текст</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на</w:t>
            </w:r>
            <w:proofErr w:type="spellEnd"/>
            <w:r w:rsidRPr="004230E9">
              <w:rPr>
                <w:rFonts w:ascii="Times New Roman" w:hAnsi="Times New Roman" w:cs="Times New Roman"/>
                <w:lang w:val="en-US"/>
              </w:rPr>
              <w:t xml:space="preserve"> </w:t>
            </w:r>
            <w:proofErr w:type="spellStart"/>
            <w:r w:rsidRPr="004230E9">
              <w:rPr>
                <w:rFonts w:ascii="Times New Roman" w:hAnsi="Times New Roman" w:cs="Times New Roman"/>
                <w:lang w:val="en-US"/>
              </w:rPr>
              <w:t>ал</w:t>
            </w:r>
            <w:proofErr w:type="spellEnd"/>
            <w:r w:rsidRPr="004230E9">
              <w:rPr>
                <w:rFonts w:ascii="Times New Roman" w:hAnsi="Times New Roman" w:cs="Times New Roman"/>
                <w:lang w:val="en-US"/>
              </w:rPr>
              <w:t>. 4:</w:t>
            </w:r>
          </w:p>
          <w:p w:rsidR="003A16E7" w:rsidRPr="004230E9" w:rsidRDefault="003A16E7" w:rsidP="003A16E7">
            <w:pPr>
              <w:jc w:val="both"/>
              <w:rPr>
                <w:rFonts w:ascii="Times New Roman" w:hAnsi="Times New Roman" w:cs="Times New Roman"/>
              </w:rPr>
            </w:pPr>
            <w:r w:rsidRPr="004230E9">
              <w:rPr>
                <w:rFonts w:ascii="Times New Roman" w:hAnsi="Times New Roman" w:cs="Times New Roman"/>
                <w:i/>
                <w:snapToGrid w:val="0"/>
              </w:rPr>
              <w:t xml:space="preserve">„(4) В случаите, за които не се изисква нотификация за превози на отпадъци за или внос в Република България по Регламент (ЕО) № 1013/2006, се изпраща по електронна </w:t>
            </w:r>
            <w:r w:rsidRPr="004230E9">
              <w:rPr>
                <w:rFonts w:ascii="Times New Roman" w:hAnsi="Times New Roman" w:cs="Times New Roman"/>
                <w:i/>
                <w:snapToGrid w:val="0"/>
              </w:rPr>
              <w:lastRenderedPageBreak/>
              <w:t>поща до РИОСВ по местоназначение на отпадъците попълнен формуляр по Приложение VII на Регламент (ЕО) № 1013/2006, подписан в поле 12 от лицата, уреждащи превози или попълнен формуляр по образец, съгласно приложение № 52 от получателите на отпадъците</w:t>
            </w:r>
            <w:r w:rsidRPr="004230E9">
              <w:rPr>
                <w:rFonts w:ascii="Times New Roman" w:hAnsi="Times New Roman" w:cs="Times New Roman"/>
                <w:snapToGrid w:val="0"/>
              </w:rPr>
              <w:t>.</w:t>
            </w:r>
          </w:p>
          <w:p w:rsidR="000753FA" w:rsidRPr="004230E9" w:rsidRDefault="000753FA" w:rsidP="000753FA">
            <w:pPr>
              <w:spacing w:after="0" w:line="240" w:lineRule="auto"/>
              <w:rPr>
                <w:rFonts w:ascii="Times New Roman" w:hAnsi="Times New Roman" w:cs="Times New Roman"/>
              </w:rPr>
            </w:pPr>
          </w:p>
        </w:tc>
        <w:tc>
          <w:tcPr>
            <w:tcW w:w="1894" w:type="dxa"/>
            <w:tcBorders>
              <w:top w:val="single" w:sz="4" w:space="0" w:color="auto"/>
              <w:left w:val="single" w:sz="4" w:space="0" w:color="auto"/>
              <w:bottom w:val="single" w:sz="4" w:space="0" w:color="auto"/>
              <w:right w:val="single" w:sz="4" w:space="0" w:color="auto"/>
            </w:tcBorders>
          </w:tcPr>
          <w:p w:rsidR="000753FA" w:rsidRPr="004230E9" w:rsidRDefault="000753FA" w:rsidP="00347DF6">
            <w:pPr>
              <w:spacing w:after="0" w:line="240" w:lineRule="auto"/>
              <w:rPr>
                <w:rFonts w:ascii="Times New Roman" w:hAnsi="Times New Roman" w:cs="Times New Roman"/>
              </w:rPr>
            </w:pPr>
          </w:p>
        </w:tc>
        <w:tc>
          <w:tcPr>
            <w:tcW w:w="3009" w:type="dxa"/>
            <w:tcBorders>
              <w:top w:val="single" w:sz="4" w:space="0" w:color="auto"/>
              <w:left w:val="single" w:sz="4" w:space="0" w:color="auto"/>
              <w:bottom w:val="single" w:sz="4" w:space="0" w:color="auto"/>
              <w:right w:val="single" w:sz="4" w:space="0" w:color="auto"/>
            </w:tcBorders>
          </w:tcPr>
          <w:p w:rsidR="000753FA" w:rsidRDefault="00A16EB9" w:rsidP="00867C3C">
            <w:pPr>
              <w:pStyle w:val="BodyText"/>
              <w:spacing w:line="240" w:lineRule="auto"/>
              <w:jc w:val="both"/>
              <w:rPr>
                <w:b/>
              </w:rPr>
            </w:pPr>
            <w:r w:rsidRPr="00A16EB9">
              <w:rPr>
                <w:b/>
              </w:rPr>
              <w:t>Не се приема</w:t>
            </w:r>
          </w:p>
          <w:p w:rsidR="00A907BA" w:rsidRDefault="00A907BA" w:rsidP="00867C3C">
            <w:pPr>
              <w:pStyle w:val="BodyText"/>
              <w:spacing w:line="240" w:lineRule="auto"/>
              <w:jc w:val="both"/>
              <w:rPr>
                <w:b/>
              </w:rPr>
            </w:pPr>
          </w:p>
          <w:p w:rsidR="00A907BA" w:rsidRPr="00A16EB9" w:rsidRDefault="00A907BA" w:rsidP="00A907BA">
            <w:pPr>
              <w:tabs>
                <w:tab w:val="left" w:pos="993"/>
              </w:tabs>
              <w:overflowPunct w:val="0"/>
              <w:autoSpaceDE w:val="0"/>
              <w:autoSpaceDN w:val="0"/>
              <w:adjustRightInd w:val="0"/>
              <w:spacing w:after="0"/>
              <w:ind w:firstLine="709"/>
              <w:jc w:val="both"/>
              <w:textAlignment w:val="baseline"/>
              <w:rPr>
                <w:rFonts w:ascii="Times New Roman" w:hAnsi="Times New Roman" w:cs="Times New Roman"/>
                <w:b/>
              </w:rPr>
            </w:pPr>
            <w:r w:rsidRPr="00A907BA">
              <w:rPr>
                <w:rFonts w:ascii="Times New Roman" w:eastAsia="Times New Roman" w:hAnsi="Times New Roman"/>
                <w:sz w:val="24"/>
                <w:szCs w:val="24"/>
                <w:shd w:val="clear" w:color="auto" w:fill="FEFEFE"/>
              </w:rPr>
              <w:t xml:space="preserve">Предварителното уведомление е с цел извършване на ефективен контрол на трансграничния превоз по общите информационни изисквания. Причината за въвеждането на това уведомление е нерегламентирания трансграничен превоз, който в повечето случаи е извършване на превоз по общите информационни изисквания, който би следвало да е превоз с нотификация. В тази връзка е необходимо </w:t>
            </w:r>
            <w:r w:rsidRPr="00A907BA">
              <w:rPr>
                <w:rFonts w:ascii="Times New Roman" w:eastAsia="Times New Roman" w:hAnsi="Times New Roman"/>
                <w:sz w:val="24"/>
                <w:szCs w:val="24"/>
                <w:shd w:val="clear" w:color="auto" w:fill="FEFEFE"/>
              </w:rPr>
              <w:lastRenderedPageBreak/>
              <w:t>предварителното уведомление да е изпратено в съответното РИОСВ преди превозът да е достигнал българската граница.</w:t>
            </w:r>
            <w:r>
              <w:rPr>
                <w:rFonts w:ascii="Times New Roman" w:eastAsia="Times New Roman" w:hAnsi="Times New Roman"/>
                <w:sz w:val="24"/>
                <w:szCs w:val="24"/>
                <w:shd w:val="clear" w:color="auto" w:fill="FEFEFE"/>
              </w:rPr>
              <w:t xml:space="preserve"> </w:t>
            </w:r>
          </w:p>
        </w:tc>
      </w:tr>
      <w:tr w:rsidR="000753FA" w:rsidRPr="004230E9" w:rsidTr="002204A1">
        <w:trPr>
          <w:trHeight w:val="394"/>
        </w:trPr>
        <w:tc>
          <w:tcPr>
            <w:tcW w:w="3228" w:type="dxa"/>
            <w:vMerge/>
            <w:tcBorders>
              <w:left w:val="single" w:sz="4" w:space="0" w:color="auto"/>
              <w:right w:val="single" w:sz="4" w:space="0" w:color="auto"/>
            </w:tcBorders>
            <w:shd w:val="clear" w:color="auto" w:fill="D9D9D9" w:themeFill="background1" w:themeFillShade="D9"/>
          </w:tcPr>
          <w:p w:rsidR="000753FA" w:rsidRPr="004230E9" w:rsidRDefault="000753FA" w:rsidP="00C61E54">
            <w:pPr>
              <w:spacing w:after="0" w:line="240" w:lineRule="auto"/>
              <w:rPr>
                <w:rFonts w:ascii="Times New Roman" w:eastAsia="Times New Roman" w:hAnsi="Times New Roman" w:cs="Times New Roman"/>
                <w:bCs/>
                <w:color w:val="000000"/>
                <w:lang w:eastAsia="bg-BG"/>
              </w:rPr>
            </w:pPr>
          </w:p>
        </w:tc>
        <w:tc>
          <w:tcPr>
            <w:tcW w:w="5695" w:type="dxa"/>
            <w:tcBorders>
              <w:top w:val="single" w:sz="4" w:space="0" w:color="auto"/>
              <w:left w:val="single" w:sz="4" w:space="0" w:color="auto"/>
              <w:bottom w:val="single" w:sz="4" w:space="0" w:color="auto"/>
              <w:right w:val="single" w:sz="4" w:space="0" w:color="auto"/>
            </w:tcBorders>
          </w:tcPr>
          <w:p w:rsidR="003A16E7" w:rsidRPr="004230E9" w:rsidRDefault="003A16E7" w:rsidP="003A16E7">
            <w:pPr>
              <w:autoSpaceDE w:val="0"/>
              <w:autoSpaceDN w:val="0"/>
              <w:adjustRightInd w:val="0"/>
              <w:jc w:val="both"/>
              <w:rPr>
                <w:rFonts w:ascii="Times New Roman" w:hAnsi="Times New Roman" w:cs="Times New Roman"/>
              </w:rPr>
            </w:pPr>
            <w:r w:rsidRPr="004230E9">
              <w:rPr>
                <w:rFonts w:ascii="Times New Roman" w:hAnsi="Times New Roman" w:cs="Times New Roman"/>
              </w:rPr>
              <w:t>2. В ал. 5 на чл. 22 е променен и един от кодовете на отпадъците по Регламента - "код В3010 от Приложение III на Регламент (ЕО) № 1013/2006" се заменя с "код В3011", като изменението се позовават на новия Регламент 2020/2174, с който се актуализира кода на пластмасовите отпадъци. При прегледа на Регламента стигнахме до заключението, че с изменението на Наредбата се препраща към код, който вече не съществува. Считаме, че правилният код е EU3011.</w:t>
            </w:r>
          </w:p>
          <w:p w:rsidR="003A16E7" w:rsidRPr="004230E9" w:rsidRDefault="003A16E7" w:rsidP="003A16E7">
            <w:pPr>
              <w:pStyle w:val="NormalWeb"/>
              <w:spacing w:before="0" w:beforeAutospacing="0" w:after="0" w:afterAutospacing="0"/>
              <w:jc w:val="both"/>
              <w:rPr>
                <w:sz w:val="22"/>
                <w:szCs w:val="22"/>
              </w:rPr>
            </w:pPr>
            <w:r w:rsidRPr="004230E9">
              <w:rPr>
                <w:sz w:val="22"/>
                <w:szCs w:val="22"/>
              </w:rPr>
              <w:tab/>
              <w:t xml:space="preserve">На следващо място, в алинея 5 остава изискването за подаване на декларации по образец съгласно Приложение № 51 в деня на натоварване на отпадъците, която алинея не е в обхвата на предложените изменения. В настоящата редакция на ал. 5 съществува задължение за подаване на документа от „лицата по ал. 4“. Тази формулировка може да доведе до погрешни тълкувания, че подаване на декларация се дължи от всички лица, споменати в предходната алинея, а не само от лицата, уреждащи превоза. Считаме, че следва да се внесе уточнение, за да не се възприеме като пропуск на законодателя, което да доведе до неправилно разширително тълкуване на нормата. Поради това предлагаме чл. 22, ал. 5 от Наредбата също да претърпи промени като „лицата по ал. 4“ се замени с „лицата, уреждащи превоза“. По този начин ще се премахне и един </w:t>
            </w:r>
            <w:r w:rsidRPr="004230E9">
              <w:rPr>
                <w:sz w:val="22"/>
                <w:szCs w:val="22"/>
              </w:rPr>
              <w:lastRenderedPageBreak/>
              <w:t>правен абсурд – получателят на отпадъците да декларира наличието или липсата на примеси в отпадъци, които все още не са пристигнали при него. Предлагаме също така срокът за подаване на тази декларация да бъде по-дълъг.</w:t>
            </w:r>
          </w:p>
          <w:p w:rsidR="000753FA" w:rsidRPr="004230E9" w:rsidRDefault="000753FA" w:rsidP="000753FA">
            <w:pPr>
              <w:pStyle w:val="BodyText"/>
              <w:tabs>
                <w:tab w:val="left" w:pos="1023"/>
              </w:tabs>
              <w:spacing w:line="240" w:lineRule="auto"/>
              <w:ind w:firstLine="0"/>
              <w:jc w:val="both"/>
            </w:pPr>
          </w:p>
        </w:tc>
        <w:tc>
          <w:tcPr>
            <w:tcW w:w="1894" w:type="dxa"/>
            <w:tcBorders>
              <w:top w:val="single" w:sz="4" w:space="0" w:color="auto"/>
              <w:left w:val="single" w:sz="4" w:space="0" w:color="auto"/>
              <w:bottom w:val="single" w:sz="4" w:space="0" w:color="auto"/>
              <w:right w:val="single" w:sz="4" w:space="0" w:color="auto"/>
            </w:tcBorders>
          </w:tcPr>
          <w:p w:rsidR="000753FA" w:rsidRPr="00BB3A09" w:rsidRDefault="00A907BA" w:rsidP="00C61E54">
            <w:pPr>
              <w:spacing w:after="0" w:line="240" w:lineRule="auto"/>
              <w:jc w:val="center"/>
              <w:rPr>
                <w:rFonts w:ascii="Times New Roman" w:hAnsi="Times New Roman" w:cs="Times New Roman"/>
                <w:b/>
              </w:rPr>
            </w:pPr>
            <w:r w:rsidRPr="00BB3A09">
              <w:rPr>
                <w:rFonts w:ascii="Times New Roman" w:hAnsi="Times New Roman" w:cs="Times New Roman"/>
                <w:b/>
              </w:rPr>
              <w:lastRenderedPageBreak/>
              <w:t>Приема се частично</w:t>
            </w:r>
          </w:p>
          <w:p w:rsidR="00A907BA" w:rsidRDefault="00A907BA" w:rsidP="00C61E54">
            <w:pPr>
              <w:spacing w:after="0" w:line="240" w:lineRule="auto"/>
              <w:jc w:val="center"/>
              <w:rPr>
                <w:rFonts w:ascii="Times New Roman" w:hAnsi="Times New Roman" w:cs="Times New Roman"/>
              </w:rPr>
            </w:pPr>
          </w:p>
          <w:p w:rsidR="00A907BA" w:rsidRDefault="00A907BA" w:rsidP="00C61E54">
            <w:pPr>
              <w:spacing w:after="0" w:line="240" w:lineRule="auto"/>
              <w:jc w:val="center"/>
              <w:rPr>
                <w:rFonts w:ascii="Times New Roman" w:hAnsi="Times New Roman" w:cs="Times New Roman"/>
              </w:rPr>
            </w:pPr>
            <w:r>
              <w:rPr>
                <w:rFonts w:ascii="Times New Roman" w:hAnsi="Times New Roman" w:cs="Times New Roman"/>
              </w:rPr>
              <w:t xml:space="preserve">Кодът </w:t>
            </w:r>
            <w:r>
              <w:rPr>
                <w:rFonts w:ascii="Times New Roman" w:hAnsi="Times New Roman" w:cs="Times New Roman"/>
                <w:lang w:val="en-US"/>
              </w:rPr>
              <w:t xml:space="preserve">EU3011 </w:t>
            </w:r>
            <w:r>
              <w:rPr>
                <w:rFonts w:ascii="Times New Roman" w:hAnsi="Times New Roman" w:cs="Times New Roman"/>
              </w:rPr>
              <w:t xml:space="preserve">е само за европейските превози. </w:t>
            </w:r>
          </w:p>
          <w:p w:rsidR="00D352FE" w:rsidRDefault="00D352FE" w:rsidP="00C61E54">
            <w:pPr>
              <w:spacing w:after="0" w:line="240" w:lineRule="auto"/>
              <w:jc w:val="center"/>
              <w:rPr>
                <w:rFonts w:ascii="Times New Roman" w:hAnsi="Times New Roman" w:cs="Times New Roman"/>
              </w:rPr>
            </w:pPr>
            <w:r>
              <w:rPr>
                <w:rFonts w:ascii="Times New Roman" w:hAnsi="Times New Roman" w:cs="Times New Roman"/>
              </w:rPr>
              <w:t xml:space="preserve">Текстът се изменя така: </w:t>
            </w:r>
          </w:p>
          <w:p w:rsidR="00D352FE" w:rsidRPr="004230E9" w:rsidRDefault="00D352FE" w:rsidP="00D352FE">
            <w:pPr>
              <w:pStyle w:val="BodyText20"/>
              <w:shd w:val="clear" w:color="auto" w:fill="auto"/>
              <w:spacing w:after="64" w:line="274" w:lineRule="exact"/>
              <w:ind w:left="20" w:right="40"/>
              <w:jc w:val="both"/>
              <w:rPr>
                <w:rFonts w:ascii="Times New Roman" w:hAnsi="Times New Roman" w:cs="Times New Roman"/>
                <w:sz w:val="22"/>
                <w:szCs w:val="22"/>
              </w:rPr>
            </w:pPr>
            <w:r w:rsidRPr="004230E9">
              <w:rPr>
                <w:rFonts w:ascii="Times New Roman" w:hAnsi="Times New Roman" w:cs="Times New Roman"/>
                <w:color w:val="000000"/>
                <w:sz w:val="22"/>
                <w:szCs w:val="22"/>
              </w:rPr>
              <w:t xml:space="preserve"> „класифицирани с код В3011 или </w:t>
            </w:r>
            <w:r>
              <w:rPr>
                <w:rFonts w:ascii="Times New Roman" w:hAnsi="Times New Roman" w:cs="Times New Roman"/>
                <w:color w:val="000000"/>
                <w:sz w:val="22"/>
                <w:szCs w:val="22"/>
              </w:rPr>
              <w:t xml:space="preserve">с </w:t>
            </w:r>
            <w:r w:rsidRPr="004230E9">
              <w:rPr>
                <w:rFonts w:ascii="Times New Roman" w:hAnsi="Times New Roman" w:cs="Times New Roman"/>
                <w:color w:val="000000"/>
                <w:sz w:val="22"/>
                <w:szCs w:val="22"/>
              </w:rPr>
              <w:t xml:space="preserve">код </w:t>
            </w:r>
            <w:r w:rsidRPr="004230E9">
              <w:rPr>
                <w:rFonts w:ascii="Times New Roman" w:hAnsi="Times New Roman" w:cs="Times New Roman"/>
                <w:color w:val="000000"/>
                <w:sz w:val="22"/>
                <w:szCs w:val="22"/>
                <w:lang w:val="en-US"/>
              </w:rPr>
              <w:t>EU3011".</w:t>
            </w:r>
          </w:p>
          <w:p w:rsidR="00D352FE" w:rsidRPr="00A907BA" w:rsidRDefault="00D352FE" w:rsidP="00C61E54">
            <w:pPr>
              <w:spacing w:after="0" w:line="240" w:lineRule="auto"/>
              <w:jc w:val="center"/>
              <w:rPr>
                <w:rFonts w:ascii="Times New Roman" w:hAnsi="Times New Roman" w:cs="Times New Roman"/>
              </w:rPr>
            </w:pPr>
          </w:p>
        </w:tc>
        <w:tc>
          <w:tcPr>
            <w:tcW w:w="3009" w:type="dxa"/>
            <w:tcBorders>
              <w:top w:val="single" w:sz="4" w:space="0" w:color="auto"/>
              <w:left w:val="single" w:sz="4" w:space="0" w:color="auto"/>
              <w:bottom w:val="single" w:sz="4" w:space="0" w:color="auto"/>
              <w:right w:val="single" w:sz="4" w:space="0" w:color="auto"/>
            </w:tcBorders>
          </w:tcPr>
          <w:p w:rsidR="000753FA" w:rsidRPr="004230E9" w:rsidRDefault="000753FA" w:rsidP="00C61E54">
            <w:pPr>
              <w:pStyle w:val="BodyText"/>
              <w:spacing w:line="240" w:lineRule="auto"/>
              <w:jc w:val="both"/>
            </w:pPr>
          </w:p>
        </w:tc>
      </w:tr>
      <w:tr w:rsidR="000753FA" w:rsidRPr="004230E9" w:rsidTr="002204A1">
        <w:trPr>
          <w:trHeight w:val="394"/>
        </w:trPr>
        <w:tc>
          <w:tcPr>
            <w:tcW w:w="3228" w:type="dxa"/>
            <w:vMerge/>
            <w:tcBorders>
              <w:left w:val="single" w:sz="4" w:space="0" w:color="auto"/>
              <w:right w:val="single" w:sz="4" w:space="0" w:color="auto"/>
            </w:tcBorders>
            <w:shd w:val="clear" w:color="auto" w:fill="D9D9D9" w:themeFill="background1" w:themeFillShade="D9"/>
          </w:tcPr>
          <w:p w:rsidR="000753FA" w:rsidRPr="004230E9" w:rsidRDefault="000753FA" w:rsidP="00C61E54">
            <w:pPr>
              <w:spacing w:after="0" w:line="240" w:lineRule="auto"/>
              <w:rPr>
                <w:rFonts w:ascii="Times New Roman" w:eastAsia="Times New Roman" w:hAnsi="Times New Roman" w:cs="Times New Roman"/>
                <w:bCs/>
                <w:color w:val="000000"/>
                <w:lang w:eastAsia="bg-BG"/>
              </w:rPr>
            </w:pPr>
          </w:p>
        </w:tc>
        <w:tc>
          <w:tcPr>
            <w:tcW w:w="5695" w:type="dxa"/>
            <w:tcBorders>
              <w:top w:val="single" w:sz="4" w:space="0" w:color="auto"/>
              <w:left w:val="single" w:sz="4" w:space="0" w:color="auto"/>
              <w:bottom w:val="single" w:sz="4" w:space="0" w:color="auto"/>
              <w:right w:val="single" w:sz="4" w:space="0" w:color="auto"/>
            </w:tcBorders>
          </w:tcPr>
          <w:p w:rsidR="00086444" w:rsidRPr="004230E9" w:rsidRDefault="00086444" w:rsidP="00086444">
            <w:pPr>
              <w:pStyle w:val="NormalWeb"/>
              <w:spacing w:before="0" w:beforeAutospacing="0" w:after="0" w:afterAutospacing="0"/>
              <w:jc w:val="both"/>
              <w:rPr>
                <w:sz w:val="22"/>
                <w:szCs w:val="22"/>
              </w:rPr>
            </w:pPr>
            <w:r w:rsidRPr="004230E9">
              <w:rPr>
                <w:sz w:val="22"/>
                <w:szCs w:val="22"/>
              </w:rPr>
              <w:t xml:space="preserve">3. Допусната е грешка в предложената промяна на чл. 23, ал. 1, тъй като посочените думи, които трябва да бъдат заличени: „и чл. 22а“, липсват в текста: </w:t>
            </w:r>
          </w:p>
          <w:p w:rsidR="000753FA" w:rsidRPr="004230E9" w:rsidRDefault="00086444" w:rsidP="00086444">
            <w:pPr>
              <w:pStyle w:val="BodyText"/>
              <w:tabs>
                <w:tab w:val="left" w:pos="1023"/>
              </w:tabs>
              <w:spacing w:line="240" w:lineRule="auto"/>
              <w:ind w:firstLine="0"/>
              <w:jc w:val="both"/>
            </w:pPr>
            <w:r w:rsidRPr="004230E9">
              <w:rPr>
                <w:i/>
              </w:rPr>
              <w:t>Чл. 23. (Изм. и доп. - ДВ, бр. 51 от 2019 г.; изм. и доп., бр. 30 от 2020 г., в сила от 31.03.2020 г.)  (1) (Доп. - ДВ, бр. 51 от 2019 г.; изм., бр.30 от 2020 г., в сила от 31.03.2020 г.) Годишни отчети по чл. 13 - 22 и чл.22б за предходната календарна година се предоставят ежегодно до 10 март на текущата на хартиен носител или по електронен път в информационната система, поддържана от ИАОС, при наличие на квалифициран електронен подпис по смисъла на чл. 13, ал. 3 ЗЕДЕП.</w:t>
            </w:r>
          </w:p>
        </w:tc>
        <w:tc>
          <w:tcPr>
            <w:tcW w:w="1894" w:type="dxa"/>
            <w:tcBorders>
              <w:top w:val="single" w:sz="4" w:space="0" w:color="auto"/>
              <w:left w:val="single" w:sz="4" w:space="0" w:color="auto"/>
              <w:bottom w:val="single" w:sz="4" w:space="0" w:color="auto"/>
              <w:right w:val="single" w:sz="4" w:space="0" w:color="auto"/>
            </w:tcBorders>
          </w:tcPr>
          <w:p w:rsidR="000753FA" w:rsidRPr="004230E9" w:rsidRDefault="000753FA" w:rsidP="00347DF6">
            <w:pPr>
              <w:spacing w:after="0" w:line="240" w:lineRule="auto"/>
              <w:rPr>
                <w:rFonts w:ascii="Times New Roman" w:hAnsi="Times New Roman" w:cs="Times New Roman"/>
              </w:rPr>
            </w:pPr>
          </w:p>
        </w:tc>
        <w:tc>
          <w:tcPr>
            <w:tcW w:w="3009" w:type="dxa"/>
            <w:tcBorders>
              <w:top w:val="single" w:sz="4" w:space="0" w:color="auto"/>
              <w:left w:val="single" w:sz="4" w:space="0" w:color="auto"/>
              <w:bottom w:val="single" w:sz="4" w:space="0" w:color="auto"/>
              <w:right w:val="single" w:sz="4" w:space="0" w:color="auto"/>
            </w:tcBorders>
          </w:tcPr>
          <w:p w:rsidR="000753FA" w:rsidRPr="004230E9" w:rsidRDefault="000753FA" w:rsidP="00C61E54">
            <w:pPr>
              <w:pStyle w:val="BodyText"/>
              <w:spacing w:line="240" w:lineRule="auto"/>
              <w:jc w:val="both"/>
            </w:pPr>
          </w:p>
        </w:tc>
      </w:tr>
      <w:tr w:rsidR="000753FA" w:rsidRPr="004230E9" w:rsidTr="002204A1">
        <w:trPr>
          <w:trHeight w:val="32"/>
        </w:trPr>
        <w:tc>
          <w:tcPr>
            <w:tcW w:w="3228" w:type="dxa"/>
            <w:vMerge w:val="restart"/>
            <w:tcBorders>
              <w:top w:val="single" w:sz="4" w:space="0" w:color="auto"/>
              <w:left w:val="single" w:sz="4" w:space="0" w:color="auto"/>
              <w:right w:val="single" w:sz="4" w:space="0" w:color="auto"/>
            </w:tcBorders>
            <w:shd w:val="clear" w:color="auto" w:fill="D9D9D9" w:themeFill="background1" w:themeFillShade="D9"/>
          </w:tcPr>
          <w:p w:rsidR="000753FA" w:rsidRPr="00BB3A09" w:rsidRDefault="00BB3A09" w:rsidP="00C61E54">
            <w:pPr>
              <w:spacing w:after="0" w:line="240" w:lineRule="auto"/>
              <w:rPr>
                <w:rFonts w:ascii="Times New Roman" w:eastAsia="Times New Roman" w:hAnsi="Times New Roman" w:cs="Times New Roman"/>
                <w:b/>
                <w:bCs/>
                <w:color w:val="000000"/>
                <w:lang w:eastAsia="bg-BG"/>
              </w:rPr>
            </w:pPr>
            <w:r w:rsidRPr="00BB3A09">
              <w:rPr>
                <w:rFonts w:ascii="Times New Roman" w:eastAsia="Times New Roman" w:hAnsi="Times New Roman" w:cs="Times New Roman"/>
                <w:b/>
                <w:bCs/>
                <w:color w:val="000000"/>
                <w:lang w:eastAsia="bg-BG"/>
              </w:rPr>
              <w:t>АСОЦИАЦИЯ НА СПЕЦИАЛИСТИТЕ ПО УПРАВЛЕНИЕ НА ОКОЛНАТА СРЕДА</w:t>
            </w:r>
          </w:p>
        </w:tc>
        <w:tc>
          <w:tcPr>
            <w:tcW w:w="5695" w:type="dxa"/>
            <w:tcBorders>
              <w:top w:val="single" w:sz="4" w:space="0" w:color="auto"/>
              <w:left w:val="single" w:sz="4" w:space="0" w:color="auto"/>
              <w:bottom w:val="single" w:sz="4" w:space="0" w:color="auto"/>
              <w:right w:val="single" w:sz="4" w:space="0" w:color="auto"/>
            </w:tcBorders>
          </w:tcPr>
          <w:p w:rsidR="00C1442A" w:rsidRPr="004230E9" w:rsidRDefault="00C1442A" w:rsidP="00C1442A">
            <w:pPr>
              <w:widowControl w:val="0"/>
              <w:numPr>
                <w:ilvl w:val="0"/>
                <w:numId w:val="3"/>
              </w:numPr>
              <w:tabs>
                <w:tab w:val="left" w:pos="730"/>
              </w:tabs>
              <w:spacing w:after="72" w:line="190" w:lineRule="exact"/>
              <w:ind w:left="20" w:firstLine="360"/>
              <w:jc w:val="both"/>
              <w:rPr>
                <w:rFonts w:ascii="Times New Roman" w:hAnsi="Times New Roman" w:cs="Times New Roman"/>
              </w:rPr>
            </w:pPr>
            <w:r w:rsidRPr="004230E9">
              <w:rPr>
                <w:rStyle w:val="Bodytext21"/>
                <w:rFonts w:ascii="Times New Roman" w:hAnsi="Times New Roman" w:cs="Times New Roman"/>
                <w:bCs w:val="0"/>
                <w:sz w:val="22"/>
                <w:szCs w:val="22"/>
              </w:rPr>
              <w:t>Предложение за изменение на чл. 22, ал. 5</w:t>
            </w:r>
          </w:p>
          <w:p w:rsidR="00C1442A" w:rsidRPr="004230E9" w:rsidRDefault="00C1442A" w:rsidP="00C1442A">
            <w:pPr>
              <w:pStyle w:val="BodyText20"/>
              <w:shd w:val="clear" w:color="auto" w:fill="auto"/>
              <w:spacing w:after="64" w:line="274" w:lineRule="exact"/>
              <w:ind w:left="20" w:right="40" w:firstLine="360"/>
              <w:jc w:val="both"/>
              <w:rPr>
                <w:rFonts w:ascii="Times New Roman" w:hAnsi="Times New Roman" w:cs="Times New Roman"/>
                <w:sz w:val="22"/>
                <w:szCs w:val="22"/>
              </w:rPr>
            </w:pPr>
            <w:r w:rsidRPr="004230E9">
              <w:rPr>
                <w:rFonts w:ascii="Times New Roman" w:hAnsi="Times New Roman" w:cs="Times New Roman"/>
                <w:color w:val="000000"/>
                <w:sz w:val="22"/>
                <w:szCs w:val="22"/>
              </w:rPr>
              <w:t xml:space="preserve">Съгласно регулацията на Делегиран Регламент (ЕС) 2020/2174 предлагаме в ал. 5 думите „класифицирани с код В3010" да се заменят с „класифицирани с код В3011 или </w:t>
            </w:r>
            <w:r w:rsidR="001B7F97">
              <w:rPr>
                <w:rFonts w:ascii="Times New Roman" w:hAnsi="Times New Roman" w:cs="Times New Roman"/>
                <w:color w:val="000000"/>
                <w:sz w:val="22"/>
                <w:szCs w:val="22"/>
              </w:rPr>
              <w:t xml:space="preserve">с </w:t>
            </w:r>
            <w:r w:rsidRPr="004230E9">
              <w:rPr>
                <w:rFonts w:ascii="Times New Roman" w:hAnsi="Times New Roman" w:cs="Times New Roman"/>
                <w:color w:val="000000"/>
                <w:sz w:val="22"/>
                <w:szCs w:val="22"/>
              </w:rPr>
              <w:t xml:space="preserve">код </w:t>
            </w:r>
            <w:r w:rsidRPr="004230E9">
              <w:rPr>
                <w:rFonts w:ascii="Times New Roman" w:hAnsi="Times New Roman" w:cs="Times New Roman"/>
                <w:color w:val="000000"/>
                <w:sz w:val="22"/>
                <w:szCs w:val="22"/>
                <w:lang w:val="en-US"/>
              </w:rPr>
              <w:t>EU3011".</w:t>
            </w:r>
          </w:p>
          <w:p w:rsidR="00C1442A" w:rsidRPr="004230E9" w:rsidRDefault="00C1442A" w:rsidP="00C1442A">
            <w:pPr>
              <w:pStyle w:val="BodyText20"/>
              <w:shd w:val="clear" w:color="auto" w:fill="auto"/>
              <w:spacing w:after="123"/>
              <w:ind w:left="20" w:right="40"/>
              <w:jc w:val="both"/>
              <w:rPr>
                <w:rFonts w:ascii="Times New Roman" w:hAnsi="Times New Roman" w:cs="Times New Roman"/>
                <w:sz w:val="22"/>
                <w:szCs w:val="22"/>
              </w:rPr>
            </w:pPr>
            <w:r w:rsidRPr="004230E9">
              <w:rPr>
                <w:rFonts w:ascii="Times New Roman" w:hAnsi="Times New Roman" w:cs="Times New Roman"/>
                <w:color w:val="000000"/>
                <w:sz w:val="22"/>
                <w:szCs w:val="22"/>
              </w:rPr>
              <w:t xml:space="preserve">Класификацията на отпадъците с код В3021, код В3011 или код </w:t>
            </w:r>
            <w:r w:rsidRPr="004230E9">
              <w:rPr>
                <w:rFonts w:ascii="Times New Roman" w:hAnsi="Times New Roman" w:cs="Times New Roman"/>
                <w:color w:val="000000"/>
                <w:sz w:val="22"/>
                <w:szCs w:val="22"/>
                <w:lang w:val="en-US"/>
              </w:rPr>
              <w:t xml:space="preserve">EU3011 </w:t>
            </w:r>
            <w:r w:rsidRPr="004230E9">
              <w:rPr>
                <w:rFonts w:ascii="Times New Roman" w:hAnsi="Times New Roman" w:cs="Times New Roman"/>
                <w:color w:val="000000"/>
                <w:sz w:val="22"/>
                <w:szCs w:val="22"/>
              </w:rPr>
              <w:t>изключва наличие на други материали, примеси или замърсители повече от десет тегловни процента за конкретната пратка. На това основание считаме, че текста на ал. 5 е излишен и представлява излишна административна тежест както за бизнеса, така и за администрацията. Аргумент в защита на нашата теза е и това, че повече от една година от влизане в сила на чл. 22, ал. 7, все още няма утвърдена от министъра на околната среда и водите методика за вземане на проби и анализ за съответствие с изискванията на чл. 22, ал.5.</w:t>
            </w:r>
          </w:p>
          <w:p w:rsidR="000753FA" w:rsidRPr="004230E9" w:rsidRDefault="000753FA" w:rsidP="00C61E54">
            <w:pPr>
              <w:pStyle w:val="BodyText"/>
              <w:tabs>
                <w:tab w:val="left" w:pos="1023"/>
              </w:tabs>
              <w:spacing w:line="240" w:lineRule="auto"/>
              <w:jc w:val="both"/>
            </w:pPr>
          </w:p>
        </w:tc>
        <w:tc>
          <w:tcPr>
            <w:tcW w:w="1894" w:type="dxa"/>
            <w:tcBorders>
              <w:top w:val="single" w:sz="4" w:space="0" w:color="auto"/>
              <w:left w:val="single" w:sz="4" w:space="0" w:color="auto"/>
              <w:bottom w:val="single" w:sz="4" w:space="0" w:color="auto"/>
              <w:right w:val="single" w:sz="4" w:space="0" w:color="auto"/>
            </w:tcBorders>
          </w:tcPr>
          <w:p w:rsidR="00E21C56" w:rsidRDefault="001B7F97" w:rsidP="00DD00DA">
            <w:pPr>
              <w:tabs>
                <w:tab w:val="left" w:pos="284"/>
              </w:tabs>
              <w:spacing w:after="0" w:line="240" w:lineRule="auto"/>
              <w:jc w:val="both"/>
              <w:rPr>
                <w:rFonts w:ascii="Times New Roman" w:hAnsi="Times New Roman" w:cs="Times New Roman"/>
                <w:b/>
              </w:rPr>
            </w:pPr>
            <w:r w:rsidRPr="001B7F97">
              <w:rPr>
                <w:rFonts w:ascii="Times New Roman" w:hAnsi="Times New Roman" w:cs="Times New Roman"/>
                <w:b/>
              </w:rPr>
              <w:t>Приема се</w:t>
            </w:r>
          </w:p>
          <w:p w:rsidR="001B7F97" w:rsidRPr="001B7F97" w:rsidRDefault="001B7F97" w:rsidP="00DD00DA">
            <w:pPr>
              <w:tabs>
                <w:tab w:val="left" w:pos="284"/>
              </w:tabs>
              <w:spacing w:after="0" w:line="240" w:lineRule="auto"/>
              <w:jc w:val="both"/>
              <w:rPr>
                <w:rFonts w:ascii="Times New Roman" w:hAnsi="Times New Roman" w:cs="Times New Roman"/>
              </w:rPr>
            </w:pPr>
            <w:r>
              <w:rPr>
                <w:rFonts w:ascii="Times New Roman" w:hAnsi="Times New Roman" w:cs="Times New Roman"/>
              </w:rPr>
              <w:t>Отразено в текста</w:t>
            </w:r>
          </w:p>
        </w:tc>
        <w:tc>
          <w:tcPr>
            <w:tcW w:w="3009" w:type="dxa"/>
            <w:tcBorders>
              <w:top w:val="single" w:sz="4" w:space="0" w:color="auto"/>
              <w:left w:val="single" w:sz="4" w:space="0" w:color="auto"/>
              <w:bottom w:val="single" w:sz="4" w:space="0" w:color="auto"/>
              <w:right w:val="single" w:sz="4" w:space="0" w:color="auto"/>
            </w:tcBorders>
          </w:tcPr>
          <w:p w:rsidR="000753FA" w:rsidRPr="004230E9" w:rsidRDefault="000753FA" w:rsidP="00C61E54">
            <w:pPr>
              <w:spacing w:after="0" w:line="240" w:lineRule="auto"/>
              <w:jc w:val="both"/>
              <w:rPr>
                <w:rFonts w:ascii="Times New Roman" w:hAnsi="Times New Roman" w:cs="Times New Roman"/>
              </w:rPr>
            </w:pPr>
          </w:p>
        </w:tc>
      </w:tr>
      <w:tr w:rsidR="000753FA" w:rsidRPr="004230E9" w:rsidTr="002204A1">
        <w:trPr>
          <w:trHeight w:val="32"/>
        </w:trPr>
        <w:tc>
          <w:tcPr>
            <w:tcW w:w="3228" w:type="dxa"/>
            <w:vMerge/>
            <w:tcBorders>
              <w:left w:val="single" w:sz="4" w:space="0" w:color="auto"/>
              <w:right w:val="single" w:sz="4" w:space="0" w:color="auto"/>
            </w:tcBorders>
            <w:shd w:val="clear" w:color="auto" w:fill="D9D9D9" w:themeFill="background1" w:themeFillShade="D9"/>
          </w:tcPr>
          <w:p w:rsidR="000753FA" w:rsidRPr="004230E9" w:rsidRDefault="000753FA" w:rsidP="00C61E54">
            <w:pPr>
              <w:spacing w:after="0" w:line="240" w:lineRule="auto"/>
              <w:rPr>
                <w:rFonts w:ascii="Times New Roman" w:eastAsia="Times New Roman" w:hAnsi="Times New Roman" w:cs="Times New Roman"/>
                <w:bCs/>
                <w:color w:val="000000"/>
                <w:lang w:eastAsia="bg-BG"/>
              </w:rPr>
            </w:pPr>
          </w:p>
        </w:tc>
        <w:tc>
          <w:tcPr>
            <w:tcW w:w="5695" w:type="dxa"/>
            <w:tcBorders>
              <w:top w:val="single" w:sz="4" w:space="0" w:color="auto"/>
              <w:left w:val="single" w:sz="4" w:space="0" w:color="auto"/>
              <w:bottom w:val="single" w:sz="4" w:space="0" w:color="auto"/>
              <w:right w:val="single" w:sz="4" w:space="0" w:color="auto"/>
            </w:tcBorders>
          </w:tcPr>
          <w:p w:rsidR="004813D8" w:rsidRPr="004230E9" w:rsidRDefault="004813D8" w:rsidP="004813D8">
            <w:pPr>
              <w:pStyle w:val="ListParagraph"/>
              <w:widowControl w:val="0"/>
              <w:numPr>
                <w:ilvl w:val="0"/>
                <w:numId w:val="3"/>
              </w:numPr>
              <w:tabs>
                <w:tab w:val="left" w:pos="730"/>
              </w:tabs>
              <w:spacing w:after="0" w:line="190" w:lineRule="exact"/>
              <w:jc w:val="both"/>
              <w:rPr>
                <w:rFonts w:ascii="Times New Roman" w:hAnsi="Times New Roman" w:cs="Times New Roman"/>
              </w:rPr>
            </w:pPr>
            <w:r w:rsidRPr="004230E9">
              <w:rPr>
                <w:rStyle w:val="Bodytext21"/>
                <w:rFonts w:ascii="Times New Roman" w:hAnsi="Times New Roman" w:cs="Times New Roman"/>
                <w:bCs w:val="0"/>
                <w:sz w:val="22"/>
                <w:szCs w:val="22"/>
              </w:rPr>
              <w:t>Предложение за изменение на приложение № 21;</w:t>
            </w:r>
          </w:p>
          <w:p w:rsidR="00C1442A" w:rsidRPr="004230E9" w:rsidRDefault="00C1442A" w:rsidP="00C1442A">
            <w:pPr>
              <w:pStyle w:val="BodyText"/>
              <w:tabs>
                <w:tab w:val="left" w:pos="1023"/>
              </w:tabs>
              <w:spacing w:line="240" w:lineRule="auto"/>
              <w:jc w:val="both"/>
            </w:pPr>
            <w:r w:rsidRPr="004230E9">
              <w:t>В таблицата към:</w:t>
            </w:r>
          </w:p>
          <w:p w:rsidR="00C1442A" w:rsidRPr="004230E9" w:rsidRDefault="00C1442A" w:rsidP="00C1442A">
            <w:pPr>
              <w:pStyle w:val="BodyText"/>
              <w:tabs>
                <w:tab w:val="left" w:pos="1023"/>
              </w:tabs>
              <w:spacing w:line="240" w:lineRule="auto"/>
              <w:jc w:val="both"/>
            </w:pPr>
            <w:r w:rsidRPr="004230E9">
              <w:t>Раздел III. А УТАЙКА ОБРАЗУВАНА ОТ ТРЕТИРАНЕ НА БИТОВИ ОТПАДЪЧНИ ВОДИ,</w:t>
            </w:r>
          </w:p>
          <w:p w:rsidR="00C1442A" w:rsidRPr="004230E9" w:rsidRDefault="00C1442A" w:rsidP="00C1442A">
            <w:pPr>
              <w:pStyle w:val="BodyText"/>
              <w:tabs>
                <w:tab w:val="left" w:pos="1023"/>
              </w:tabs>
              <w:spacing w:line="240" w:lineRule="auto"/>
              <w:jc w:val="both"/>
            </w:pPr>
            <w:r w:rsidRPr="004230E9">
              <w:t>Раздел III. Б УТАЙКА ОБРАЗУВАНА ОТ ТРЕТИРАНЕ НА ИНДУСТРИАЛНИ ОТПАДЪЧНИ ВОДИ,</w:t>
            </w:r>
          </w:p>
          <w:p w:rsidR="00C1442A" w:rsidRPr="004230E9" w:rsidRDefault="00C1442A" w:rsidP="00C1442A">
            <w:pPr>
              <w:pStyle w:val="BodyText"/>
              <w:tabs>
                <w:tab w:val="left" w:pos="1023"/>
              </w:tabs>
              <w:spacing w:line="240" w:lineRule="auto"/>
              <w:jc w:val="both"/>
            </w:pPr>
            <w:r w:rsidRPr="004230E9">
              <w:t>Раздел IV. УТАЙКИ ОТ ПСОВ ПОЛУЧЕНИ ОТ ДРУГИ ЮРИДИЧЕСКИ ЛИЦА,</w:t>
            </w:r>
          </w:p>
          <w:p w:rsidR="000753FA" w:rsidRPr="004230E9" w:rsidRDefault="00C1442A" w:rsidP="00C1442A">
            <w:pPr>
              <w:pStyle w:val="BodyText"/>
              <w:tabs>
                <w:tab w:val="left" w:pos="1023"/>
              </w:tabs>
              <w:spacing w:line="240" w:lineRule="auto"/>
              <w:jc w:val="both"/>
            </w:pPr>
            <w:r w:rsidRPr="004230E9">
              <w:t>„Клас на опасните свойст</w:t>
            </w:r>
            <w:r w:rsidR="004813D8" w:rsidRPr="004230E9">
              <w:t>ва: Н" да бъде заменено така: „</w:t>
            </w:r>
            <w:r w:rsidRPr="004230E9">
              <w:t>Свойства, определящи отпадъка като опасен: HP"</w:t>
            </w:r>
          </w:p>
        </w:tc>
        <w:tc>
          <w:tcPr>
            <w:tcW w:w="1894" w:type="dxa"/>
            <w:tcBorders>
              <w:top w:val="single" w:sz="4" w:space="0" w:color="auto"/>
              <w:left w:val="single" w:sz="4" w:space="0" w:color="auto"/>
              <w:bottom w:val="single" w:sz="4" w:space="0" w:color="auto"/>
              <w:right w:val="single" w:sz="4" w:space="0" w:color="auto"/>
            </w:tcBorders>
          </w:tcPr>
          <w:p w:rsidR="00503EDF" w:rsidRDefault="00503EDF" w:rsidP="00503EDF">
            <w:pPr>
              <w:tabs>
                <w:tab w:val="left" w:pos="284"/>
              </w:tabs>
              <w:spacing w:after="0" w:line="240" w:lineRule="auto"/>
              <w:jc w:val="both"/>
              <w:rPr>
                <w:rFonts w:ascii="Times New Roman" w:hAnsi="Times New Roman" w:cs="Times New Roman"/>
                <w:b/>
              </w:rPr>
            </w:pPr>
            <w:r w:rsidRPr="001B7F97">
              <w:rPr>
                <w:rFonts w:ascii="Times New Roman" w:hAnsi="Times New Roman" w:cs="Times New Roman"/>
                <w:b/>
              </w:rPr>
              <w:t>Приема се</w:t>
            </w:r>
          </w:p>
          <w:p w:rsidR="000753FA" w:rsidRPr="004230E9" w:rsidRDefault="00503EDF" w:rsidP="00503EDF">
            <w:pPr>
              <w:tabs>
                <w:tab w:val="left" w:pos="284"/>
              </w:tabs>
              <w:jc w:val="both"/>
              <w:rPr>
                <w:rFonts w:ascii="Times New Roman" w:hAnsi="Times New Roman" w:cs="Times New Roman"/>
              </w:rPr>
            </w:pPr>
            <w:r>
              <w:rPr>
                <w:rFonts w:ascii="Times New Roman" w:hAnsi="Times New Roman" w:cs="Times New Roman"/>
              </w:rPr>
              <w:t>Отразено в текста</w:t>
            </w:r>
          </w:p>
        </w:tc>
        <w:tc>
          <w:tcPr>
            <w:tcW w:w="3009" w:type="dxa"/>
            <w:tcBorders>
              <w:top w:val="single" w:sz="4" w:space="0" w:color="auto"/>
              <w:left w:val="single" w:sz="4" w:space="0" w:color="auto"/>
              <w:bottom w:val="single" w:sz="4" w:space="0" w:color="auto"/>
              <w:right w:val="single" w:sz="4" w:space="0" w:color="auto"/>
            </w:tcBorders>
          </w:tcPr>
          <w:p w:rsidR="000753FA" w:rsidRPr="004230E9" w:rsidRDefault="000753FA" w:rsidP="00347DF6">
            <w:pPr>
              <w:spacing w:after="0" w:line="240" w:lineRule="auto"/>
              <w:jc w:val="both"/>
              <w:rPr>
                <w:rFonts w:ascii="Times New Roman" w:hAnsi="Times New Roman" w:cs="Times New Roman"/>
              </w:rPr>
            </w:pPr>
          </w:p>
        </w:tc>
      </w:tr>
      <w:tr w:rsidR="000753FA" w:rsidRPr="004230E9" w:rsidTr="002204A1">
        <w:trPr>
          <w:trHeight w:val="32"/>
        </w:trPr>
        <w:tc>
          <w:tcPr>
            <w:tcW w:w="3228" w:type="dxa"/>
            <w:vMerge/>
            <w:tcBorders>
              <w:left w:val="single" w:sz="4" w:space="0" w:color="auto"/>
              <w:right w:val="single" w:sz="4" w:space="0" w:color="auto"/>
            </w:tcBorders>
            <w:shd w:val="clear" w:color="auto" w:fill="D9D9D9" w:themeFill="background1" w:themeFillShade="D9"/>
          </w:tcPr>
          <w:p w:rsidR="000753FA" w:rsidRPr="004230E9" w:rsidRDefault="000753FA" w:rsidP="00C61E54">
            <w:pPr>
              <w:spacing w:after="0" w:line="240" w:lineRule="auto"/>
              <w:rPr>
                <w:rFonts w:ascii="Times New Roman" w:eastAsia="Times New Roman" w:hAnsi="Times New Roman" w:cs="Times New Roman"/>
                <w:bCs/>
                <w:color w:val="000000"/>
                <w:lang w:eastAsia="bg-BG"/>
              </w:rPr>
            </w:pPr>
          </w:p>
        </w:tc>
        <w:tc>
          <w:tcPr>
            <w:tcW w:w="5695" w:type="dxa"/>
            <w:tcBorders>
              <w:top w:val="single" w:sz="4" w:space="0" w:color="auto"/>
              <w:left w:val="single" w:sz="4" w:space="0" w:color="auto"/>
              <w:bottom w:val="single" w:sz="4" w:space="0" w:color="auto"/>
              <w:right w:val="single" w:sz="4" w:space="0" w:color="auto"/>
            </w:tcBorders>
          </w:tcPr>
          <w:p w:rsidR="004813D8" w:rsidRPr="004230E9" w:rsidRDefault="004813D8" w:rsidP="004813D8">
            <w:pPr>
              <w:pStyle w:val="BodyText20"/>
              <w:numPr>
                <w:ilvl w:val="0"/>
                <w:numId w:val="3"/>
              </w:numPr>
              <w:shd w:val="clear" w:color="auto" w:fill="auto"/>
              <w:spacing w:after="56"/>
              <w:ind w:left="20" w:right="20" w:firstLine="380"/>
              <w:jc w:val="both"/>
              <w:rPr>
                <w:rFonts w:ascii="Times New Roman" w:hAnsi="Times New Roman" w:cs="Times New Roman"/>
                <w:b/>
                <w:color w:val="000000"/>
                <w:sz w:val="22"/>
                <w:szCs w:val="22"/>
              </w:rPr>
            </w:pPr>
            <w:r w:rsidRPr="004230E9">
              <w:rPr>
                <w:rFonts w:ascii="Times New Roman" w:hAnsi="Times New Roman" w:cs="Times New Roman"/>
                <w:b/>
                <w:color w:val="000000"/>
                <w:sz w:val="22"/>
                <w:szCs w:val="22"/>
              </w:rPr>
              <w:t>Предложение за изменение на Приложение № 52 по чл. 22, ал. 4</w:t>
            </w:r>
          </w:p>
          <w:p w:rsidR="004813D8" w:rsidRPr="004230E9" w:rsidRDefault="004813D8" w:rsidP="004813D8">
            <w:pPr>
              <w:pStyle w:val="BodyText20"/>
              <w:shd w:val="clear" w:color="auto" w:fill="auto"/>
              <w:spacing w:after="56"/>
              <w:ind w:right="20"/>
              <w:jc w:val="both"/>
              <w:rPr>
                <w:rFonts w:ascii="Times New Roman" w:hAnsi="Times New Roman" w:cs="Times New Roman"/>
                <w:sz w:val="22"/>
                <w:szCs w:val="22"/>
              </w:rPr>
            </w:pPr>
            <w:r w:rsidRPr="004230E9">
              <w:rPr>
                <w:rFonts w:ascii="Times New Roman" w:hAnsi="Times New Roman" w:cs="Times New Roman"/>
                <w:color w:val="000000"/>
                <w:sz w:val="22"/>
                <w:szCs w:val="22"/>
              </w:rPr>
              <w:t xml:space="preserve">       Във връзка с чл. 98 от ЗУО и практическата невъзможност за превози на отпадъци за или внос в Република България на отпадъци по приложение III и 111а Регламент (ЕО) № 1013/2006 в приложение № 52, клетка 6, текста </w:t>
            </w:r>
            <w:r w:rsidRPr="004230E9">
              <w:rPr>
                <w:rStyle w:val="BodytextBold"/>
                <w:rFonts w:ascii="Times New Roman" w:hAnsi="Times New Roman" w:cs="Times New Roman"/>
                <w:sz w:val="22"/>
                <w:szCs w:val="22"/>
                <w:lang w:val="en-US"/>
              </w:rPr>
              <w:t>„D</w:t>
            </w:r>
            <w:r w:rsidRPr="004230E9">
              <w:rPr>
                <w:rStyle w:val="BodytextBold"/>
                <w:rFonts w:ascii="Times New Roman" w:hAnsi="Times New Roman" w:cs="Times New Roman"/>
                <w:sz w:val="22"/>
                <w:szCs w:val="22"/>
              </w:rPr>
              <w:t xml:space="preserve">-код" </w:t>
            </w:r>
            <w:r w:rsidRPr="004230E9">
              <w:rPr>
                <w:rFonts w:ascii="Times New Roman" w:hAnsi="Times New Roman" w:cs="Times New Roman"/>
                <w:color w:val="000000"/>
                <w:sz w:val="22"/>
                <w:szCs w:val="22"/>
              </w:rPr>
              <w:t>да отпадне.</w:t>
            </w:r>
          </w:p>
          <w:p w:rsidR="004813D8" w:rsidRPr="004230E9" w:rsidRDefault="004813D8" w:rsidP="004813D8">
            <w:pPr>
              <w:pStyle w:val="BodyText20"/>
              <w:shd w:val="clear" w:color="auto" w:fill="auto"/>
              <w:spacing w:after="127" w:line="274" w:lineRule="exact"/>
              <w:ind w:left="20" w:right="20" w:firstLine="380"/>
              <w:jc w:val="both"/>
              <w:rPr>
                <w:rFonts w:ascii="Times New Roman" w:hAnsi="Times New Roman" w:cs="Times New Roman"/>
                <w:sz w:val="22"/>
                <w:szCs w:val="22"/>
              </w:rPr>
            </w:pPr>
            <w:r w:rsidRPr="004230E9">
              <w:rPr>
                <w:rFonts w:ascii="Times New Roman" w:hAnsi="Times New Roman" w:cs="Times New Roman"/>
                <w:color w:val="000000"/>
                <w:sz w:val="22"/>
                <w:szCs w:val="22"/>
              </w:rPr>
              <w:t>В полето на т. 10 след думата договора да се добави „по чл. 18 от Регламент (ЕО) № 1013/2006", а думата номер да се премахне, т.к. подобна номерация нормативно не се изисква.</w:t>
            </w:r>
          </w:p>
          <w:p w:rsidR="000753FA" w:rsidRPr="004230E9" w:rsidRDefault="000753FA" w:rsidP="00755E6C">
            <w:pPr>
              <w:pStyle w:val="BodyText"/>
              <w:tabs>
                <w:tab w:val="left" w:pos="1023"/>
              </w:tabs>
              <w:spacing w:line="240" w:lineRule="auto"/>
              <w:ind w:firstLine="0"/>
              <w:jc w:val="both"/>
              <w:rPr>
                <w:b/>
              </w:rPr>
            </w:pPr>
          </w:p>
        </w:tc>
        <w:tc>
          <w:tcPr>
            <w:tcW w:w="1894" w:type="dxa"/>
            <w:tcBorders>
              <w:top w:val="single" w:sz="4" w:space="0" w:color="auto"/>
              <w:left w:val="single" w:sz="4" w:space="0" w:color="auto"/>
              <w:bottom w:val="single" w:sz="4" w:space="0" w:color="auto"/>
              <w:right w:val="single" w:sz="4" w:space="0" w:color="auto"/>
            </w:tcBorders>
          </w:tcPr>
          <w:p w:rsidR="00503EDF" w:rsidRDefault="00503EDF" w:rsidP="00503EDF">
            <w:pPr>
              <w:tabs>
                <w:tab w:val="left" w:pos="284"/>
              </w:tabs>
              <w:spacing w:after="0" w:line="240" w:lineRule="auto"/>
              <w:jc w:val="both"/>
              <w:rPr>
                <w:rFonts w:ascii="Times New Roman" w:hAnsi="Times New Roman" w:cs="Times New Roman"/>
                <w:b/>
              </w:rPr>
            </w:pPr>
            <w:r w:rsidRPr="001B7F97">
              <w:rPr>
                <w:rFonts w:ascii="Times New Roman" w:hAnsi="Times New Roman" w:cs="Times New Roman"/>
                <w:b/>
              </w:rPr>
              <w:t>Приема се</w:t>
            </w:r>
          </w:p>
          <w:p w:rsidR="00503EDF" w:rsidRPr="00503EDF" w:rsidRDefault="00503EDF" w:rsidP="00503EDF">
            <w:pPr>
              <w:tabs>
                <w:tab w:val="left" w:pos="284"/>
              </w:tabs>
              <w:spacing w:after="0" w:line="240" w:lineRule="auto"/>
              <w:jc w:val="both"/>
              <w:rPr>
                <w:rFonts w:ascii="Times New Roman" w:hAnsi="Times New Roman" w:cs="Times New Roman"/>
                <w:b/>
              </w:rPr>
            </w:pPr>
            <w:r>
              <w:rPr>
                <w:rFonts w:ascii="Times New Roman" w:hAnsi="Times New Roman" w:cs="Times New Roman"/>
              </w:rPr>
              <w:t>Отразено в текста</w:t>
            </w:r>
            <w:r w:rsidRPr="00503EDF">
              <w:rPr>
                <w:rFonts w:ascii="Times New Roman" w:hAnsi="Times New Roman" w:cs="Times New Roman"/>
                <w:b/>
              </w:rPr>
              <w:t xml:space="preserve"> </w:t>
            </w:r>
          </w:p>
        </w:tc>
        <w:tc>
          <w:tcPr>
            <w:tcW w:w="3009" w:type="dxa"/>
            <w:tcBorders>
              <w:top w:val="single" w:sz="4" w:space="0" w:color="auto"/>
              <w:left w:val="single" w:sz="4" w:space="0" w:color="auto"/>
              <w:bottom w:val="single" w:sz="4" w:space="0" w:color="auto"/>
              <w:right w:val="single" w:sz="4" w:space="0" w:color="auto"/>
            </w:tcBorders>
          </w:tcPr>
          <w:p w:rsidR="000753FA" w:rsidRPr="004230E9" w:rsidRDefault="000753FA" w:rsidP="00C61E54">
            <w:pPr>
              <w:spacing w:after="0" w:line="240" w:lineRule="auto"/>
              <w:jc w:val="both"/>
              <w:rPr>
                <w:rFonts w:ascii="Times New Roman" w:hAnsi="Times New Roman" w:cs="Times New Roman"/>
              </w:rPr>
            </w:pPr>
          </w:p>
        </w:tc>
      </w:tr>
      <w:tr w:rsidR="000753FA" w:rsidRPr="004230E9" w:rsidTr="002204A1">
        <w:trPr>
          <w:trHeight w:val="32"/>
        </w:trPr>
        <w:tc>
          <w:tcPr>
            <w:tcW w:w="3228" w:type="dxa"/>
            <w:vMerge/>
            <w:tcBorders>
              <w:left w:val="single" w:sz="4" w:space="0" w:color="auto"/>
              <w:right w:val="single" w:sz="4" w:space="0" w:color="auto"/>
            </w:tcBorders>
            <w:shd w:val="clear" w:color="auto" w:fill="D9D9D9" w:themeFill="background1" w:themeFillShade="D9"/>
          </w:tcPr>
          <w:p w:rsidR="000753FA" w:rsidRPr="004230E9" w:rsidRDefault="000753FA" w:rsidP="00C61E54">
            <w:pPr>
              <w:spacing w:after="0" w:line="240" w:lineRule="auto"/>
              <w:rPr>
                <w:rFonts w:ascii="Times New Roman" w:eastAsia="Times New Roman" w:hAnsi="Times New Roman" w:cs="Times New Roman"/>
                <w:bCs/>
                <w:color w:val="000000"/>
                <w:lang w:eastAsia="bg-BG"/>
              </w:rPr>
            </w:pPr>
          </w:p>
        </w:tc>
        <w:tc>
          <w:tcPr>
            <w:tcW w:w="5695" w:type="dxa"/>
            <w:tcBorders>
              <w:top w:val="single" w:sz="4" w:space="0" w:color="auto"/>
              <w:left w:val="single" w:sz="4" w:space="0" w:color="auto"/>
              <w:bottom w:val="single" w:sz="4" w:space="0" w:color="auto"/>
              <w:right w:val="single" w:sz="4" w:space="0" w:color="auto"/>
            </w:tcBorders>
          </w:tcPr>
          <w:p w:rsidR="004813D8" w:rsidRPr="001E631B" w:rsidRDefault="004813D8" w:rsidP="004813D8">
            <w:pPr>
              <w:keepNext/>
              <w:keepLines/>
              <w:spacing w:after="81" w:line="190" w:lineRule="exact"/>
              <w:ind w:left="20"/>
              <w:rPr>
                <w:rFonts w:ascii="Times New Roman" w:hAnsi="Times New Roman" w:cs="Times New Roman"/>
              </w:rPr>
            </w:pPr>
            <w:bookmarkStart w:id="1" w:name="bookmark1"/>
            <w:r w:rsidRPr="001E631B">
              <w:rPr>
                <w:rFonts w:ascii="Times New Roman" w:hAnsi="Times New Roman" w:cs="Times New Roman"/>
                <w:color w:val="000000"/>
              </w:rPr>
              <w:t xml:space="preserve">4. </w:t>
            </w:r>
            <w:r w:rsidRPr="001E631B">
              <w:rPr>
                <w:rStyle w:val="Heading20"/>
                <w:rFonts w:ascii="Times New Roman" w:hAnsi="Times New Roman" w:cs="Times New Roman"/>
                <w:sz w:val="22"/>
                <w:szCs w:val="22"/>
              </w:rPr>
              <w:t>Предложение за изменение на Приложение № 18 към чл. 16. ал. 1. 6 и 9</w:t>
            </w:r>
            <w:bookmarkEnd w:id="1"/>
          </w:p>
          <w:p w:rsidR="000753FA" w:rsidRPr="001E631B" w:rsidRDefault="004813D8" w:rsidP="004813D8">
            <w:pPr>
              <w:pStyle w:val="BodyText20"/>
              <w:shd w:val="clear" w:color="auto" w:fill="auto"/>
              <w:ind w:left="20" w:right="20" w:firstLine="380"/>
              <w:jc w:val="both"/>
              <w:rPr>
                <w:rFonts w:ascii="Times New Roman" w:hAnsi="Times New Roman" w:cs="Times New Roman"/>
                <w:sz w:val="22"/>
                <w:szCs w:val="22"/>
              </w:rPr>
            </w:pPr>
            <w:r w:rsidRPr="001E631B">
              <w:rPr>
                <w:rFonts w:ascii="Times New Roman" w:hAnsi="Times New Roman" w:cs="Times New Roman"/>
                <w:color w:val="000000"/>
                <w:sz w:val="22"/>
                <w:szCs w:val="22"/>
              </w:rPr>
              <w:t xml:space="preserve">Предвид вече електронно създадения начин за подаване на годишни отчети съгласно чл. 48, ал. 8, в Национална информационна система „Отпадъци" (НИСО), бихме искали да обърнем внимание, че в електронната система няма възможност за попълване на количества и лица, на които са предадени отпадъците, образувани в съоръжението/инсталацията, както са посочени в таблица </w:t>
            </w:r>
            <w:r w:rsidRPr="001E631B">
              <w:rPr>
                <w:rFonts w:ascii="Times New Roman" w:hAnsi="Times New Roman" w:cs="Times New Roman"/>
                <w:color w:val="000000"/>
                <w:sz w:val="22"/>
                <w:szCs w:val="22"/>
                <w:lang w:val="en-US"/>
              </w:rPr>
              <w:t xml:space="preserve">V.A </w:t>
            </w:r>
            <w:r w:rsidRPr="001E631B">
              <w:rPr>
                <w:rFonts w:ascii="Times New Roman" w:hAnsi="Times New Roman" w:cs="Times New Roman"/>
                <w:color w:val="000000"/>
                <w:sz w:val="22"/>
                <w:szCs w:val="22"/>
              </w:rPr>
              <w:t xml:space="preserve">на Приложение № 18 от проекта. </w:t>
            </w:r>
            <w:r w:rsidRPr="001E631B">
              <w:rPr>
                <w:rFonts w:ascii="Times New Roman" w:hAnsi="Times New Roman" w:cs="Times New Roman"/>
                <w:color w:val="000000"/>
                <w:sz w:val="22"/>
                <w:szCs w:val="22"/>
              </w:rPr>
              <w:lastRenderedPageBreak/>
              <w:t>Горното на практика означава, че НИСО не отговаря на нормативните изисквания, което предполага преработка на същата или респективно такова изменение на наредбата, че същата да отговаря на разработената вече система.</w:t>
            </w:r>
          </w:p>
        </w:tc>
        <w:tc>
          <w:tcPr>
            <w:tcW w:w="1894" w:type="dxa"/>
            <w:tcBorders>
              <w:top w:val="single" w:sz="4" w:space="0" w:color="auto"/>
              <w:left w:val="single" w:sz="4" w:space="0" w:color="auto"/>
              <w:bottom w:val="single" w:sz="4" w:space="0" w:color="auto"/>
              <w:right w:val="single" w:sz="4" w:space="0" w:color="auto"/>
            </w:tcBorders>
          </w:tcPr>
          <w:p w:rsidR="000753FA" w:rsidRPr="001E631B" w:rsidRDefault="005359EB" w:rsidP="00C61E54">
            <w:pPr>
              <w:tabs>
                <w:tab w:val="left" w:pos="284"/>
              </w:tabs>
              <w:jc w:val="both"/>
              <w:rPr>
                <w:rFonts w:ascii="Times New Roman" w:hAnsi="Times New Roman" w:cs="Times New Roman"/>
                <w:b/>
              </w:rPr>
            </w:pPr>
            <w:r w:rsidRPr="001E631B">
              <w:rPr>
                <w:rFonts w:ascii="Times New Roman" w:hAnsi="Times New Roman" w:cs="Times New Roman"/>
                <w:b/>
              </w:rPr>
              <w:lastRenderedPageBreak/>
              <w:t xml:space="preserve">Приема се </w:t>
            </w:r>
          </w:p>
          <w:p w:rsidR="005359EB" w:rsidRPr="001E631B" w:rsidRDefault="005359EB" w:rsidP="00C61E54">
            <w:pPr>
              <w:tabs>
                <w:tab w:val="left" w:pos="284"/>
              </w:tabs>
              <w:jc w:val="both"/>
              <w:rPr>
                <w:rFonts w:ascii="Times New Roman" w:hAnsi="Times New Roman" w:cs="Times New Roman"/>
              </w:rPr>
            </w:pPr>
            <w:r w:rsidRPr="001E631B">
              <w:rPr>
                <w:rFonts w:ascii="Times New Roman" w:hAnsi="Times New Roman" w:cs="Times New Roman"/>
              </w:rPr>
              <w:t>Направена корекция в</w:t>
            </w:r>
            <w:r w:rsidR="003E4433" w:rsidRPr="001E631B">
              <w:rPr>
                <w:rFonts w:ascii="Times New Roman" w:hAnsi="Times New Roman" w:cs="Times New Roman"/>
              </w:rPr>
              <w:t xml:space="preserve"> чл.16, ал.2</w:t>
            </w:r>
            <w:r w:rsidR="001E631B" w:rsidRPr="001E631B">
              <w:rPr>
                <w:rFonts w:ascii="Times New Roman" w:hAnsi="Times New Roman" w:cs="Times New Roman"/>
              </w:rPr>
              <w:t xml:space="preserve"> от Наредбата,  с </w:t>
            </w:r>
            <w:r w:rsidR="003E4433" w:rsidRPr="001E631B">
              <w:rPr>
                <w:rFonts w:ascii="Times New Roman" w:hAnsi="Times New Roman" w:cs="Times New Roman"/>
              </w:rPr>
              <w:t xml:space="preserve">която изградената функционалност в НИСО отговаря на нормативната </w:t>
            </w:r>
            <w:r w:rsidR="003E4433" w:rsidRPr="001E631B">
              <w:rPr>
                <w:rFonts w:ascii="Times New Roman" w:hAnsi="Times New Roman" w:cs="Times New Roman"/>
              </w:rPr>
              <w:lastRenderedPageBreak/>
              <w:t>уредба</w:t>
            </w:r>
            <w:r w:rsidR="00CE657F">
              <w:rPr>
                <w:rFonts w:ascii="Times New Roman" w:hAnsi="Times New Roman" w:cs="Times New Roman"/>
              </w:rPr>
              <w:t>.</w:t>
            </w:r>
          </w:p>
          <w:p w:rsidR="005359EB" w:rsidRPr="001E631B" w:rsidRDefault="005359EB" w:rsidP="00C61E54">
            <w:pPr>
              <w:tabs>
                <w:tab w:val="left" w:pos="284"/>
              </w:tabs>
              <w:jc w:val="both"/>
              <w:rPr>
                <w:rFonts w:ascii="Times New Roman" w:hAnsi="Times New Roman" w:cs="Times New Roman"/>
                <w:b/>
              </w:rPr>
            </w:pPr>
          </w:p>
        </w:tc>
        <w:tc>
          <w:tcPr>
            <w:tcW w:w="3009" w:type="dxa"/>
            <w:tcBorders>
              <w:top w:val="single" w:sz="4" w:space="0" w:color="auto"/>
              <w:left w:val="single" w:sz="4" w:space="0" w:color="auto"/>
              <w:bottom w:val="single" w:sz="4" w:space="0" w:color="auto"/>
              <w:right w:val="single" w:sz="4" w:space="0" w:color="auto"/>
            </w:tcBorders>
          </w:tcPr>
          <w:p w:rsidR="00B667E6" w:rsidRPr="004230E9" w:rsidRDefault="00B667E6" w:rsidP="00203A5A">
            <w:pPr>
              <w:spacing w:after="0" w:line="240" w:lineRule="auto"/>
              <w:jc w:val="both"/>
              <w:rPr>
                <w:rFonts w:ascii="Times New Roman" w:hAnsi="Times New Roman" w:cs="Times New Roman"/>
              </w:rPr>
            </w:pPr>
          </w:p>
        </w:tc>
      </w:tr>
      <w:tr w:rsidR="000753FA" w:rsidRPr="004230E9" w:rsidTr="002204A1">
        <w:trPr>
          <w:trHeight w:val="32"/>
        </w:trPr>
        <w:tc>
          <w:tcPr>
            <w:tcW w:w="3228" w:type="dxa"/>
            <w:vMerge/>
            <w:tcBorders>
              <w:left w:val="single" w:sz="4" w:space="0" w:color="auto"/>
              <w:right w:val="single" w:sz="4" w:space="0" w:color="auto"/>
            </w:tcBorders>
            <w:shd w:val="clear" w:color="auto" w:fill="D9D9D9" w:themeFill="background1" w:themeFillShade="D9"/>
          </w:tcPr>
          <w:p w:rsidR="000753FA" w:rsidRPr="004230E9" w:rsidRDefault="000753FA" w:rsidP="00C61E54">
            <w:pPr>
              <w:spacing w:after="0" w:line="240" w:lineRule="auto"/>
              <w:rPr>
                <w:rFonts w:ascii="Times New Roman" w:eastAsia="Times New Roman" w:hAnsi="Times New Roman" w:cs="Times New Roman"/>
                <w:bCs/>
                <w:color w:val="000000"/>
                <w:lang w:eastAsia="bg-BG"/>
              </w:rPr>
            </w:pPr>
          </w:p>
        </w:tc>
        <w:tc>
          <w:tcPr>
            <w:tcW w:w="5695" w:type="dxa"/>
            <w:tcBorders>
              <w:top w:val="single" w:sz="4" w:space="0" w:color="auto"/>
              <w:left w:val="single" w:sz="4" w:space="0" w:color="auto"/>
              <w:bottom w:val="single" w:sz="4" w:space="0" w:color="auto"/>
              <w:right w:val="single" w:sz="4" w:space="0" w:color="auto"/>
            </w:tcBorders>
          </w:tcPr>
          <w:p w:rsidR="004813D8" w:rsidRPr="004230E9" w:rsidRDefault="004813D8" w:rsidP="004813D8">
            <w:pPr>
              <w:pStyle w:val="BodyText20"/>
              <w:shd w:val="clear" w:color="auto" w:fill="auto"/>
              <w:spacing w:after="180"/>
              <w:ind w:left="20" w:right="20" w:firstLine="380"/>
              <w:jc w:val="both"/>
              <w:rPr>
                <w:rFonts w:ascii="Times New Roman" w:hAnsi="Times New Roman" w:cs="Times New Roman"/>
                <w:sz w:val="22"/>
                <w:szCs w:val="22"/>
              </w:rPr>
            </w:pPr>
            <w:r w:rsidRPr="004230E9">
              <w:rPr>
                <w:rFonts w:ascii="Times New Roman" w:hAnsi="Times New Roman" w:cs="Times New Roman"/>
                <w:color w:val="000000"/>
                <w:sz w:val="22"/>
                <w:szCs w:val="22"/>
              </w:rPr>
              <w:t>По отношение въвеждането във функционалност на Националната информационна система за отпадъци от началото на 2021 г., и неколкократното удължаване на сроковете, свързани със задължителното ползване на система за водене на отчетност, изпъкнаха множество проблеми относно прилагането на Наредба за изменение и допълнение на Наредба № 1 от 04 юни 2014 г. за реда и образците, по които се предоставя информация за дейностите по отпадъците, както и реда за водене на публични регистри (Обн. ДВ. бр.51 от 2014г., изм. ДВ. бр.51 от 2018г., изм. и доп. ДВ. бр.51 от 2019г., изм. и доп. ДВ. бр.ЗО от 2020г.) Необходимите корекции на наредбата, свързани с въвеждане на електронна система бяха неглижирани, и резултатът е повече от очевиден.</w:t>
            </w:r>
          </w:p>
          <w:p w:rsidR="004813D8" w:rsidRPr="004230E9" w:rsidRDefault="004813D8" w:rsidP="004813D8">
            <w:pPr>
              <w:pStyle w:val="BodyText20"/>
              <w:shd w:val="clear" w:color="auto" w:fill="auto"/>
              <w:spacing w:after="666"/>
              <w:ind w:left="20" w:right="20" w:firstLine="380"/>
              <w:jc w:val="both"/>
              <w:rPr>
                <w:rFonts w:ascii="Times New Roman" w:hAnsi="Times New Roman" w:cs="Times New Roman"/>
                <w:color w:val="000000"/>
                <w:sz w:val="22"/>
                <w:szCs w:val="22"/>
              </w:rPr>
            </w:pPr>
            <w:r w:rsidRPr="004230E9">
              <w:rPr>
                <w:rFonts w:ascii="Times New Roman" w:hAnsi="Times New Roman" w:cs="Times New Roman"/>
                <w:color w:val="000000"/>
                <w:sz w:val="22"/>
                <w:szCs w:val="22"/>
              </w:rPr>
              <w:t xml:space="preserve">Използваме настоящото становище, за да изразим нашата позиция, относно спешна необходимост от цялостна промяна на наредбата или издаване на нова наредба, съобразена с принципите за дигитализация, водене на отчетност в електронна среда и оптимизиране на информацията, която задължените лица трябва да въвеждат в системата. Предвид горното заявяваме нашата готовност и ангажираност относно формиране и участие в експертна група, която да се заеме с формулиране на всички проблеми по НИСО, както и наредбата, така че да се предостави възможност за водене на отчетност и предоставяне на информация в логически коректен и ясно </w:t>
            </w:r>
            <w:r w:rsidRPr="004230E9">
              <w:rPr>
                <w:rFonts w:ascii="Times New Roman" w:hAnsi="Times New Roman" w:cs="Times New Roman"/>
                <w:color w:val="000000"/>
                <w:sz w:val="22"/>
                <w:szCs w:val="22"/>
              </w:rPr>
              <w:lastRenderedPageBreak/>
              <w:t>разбираем за задължените лица вид</w:t>
            </w:r>
          </w:p>
        </w:tc>
        <w:tc>
          <w:tcPr>
            <w:tcW w:w="1894" w:type="dxa"/>
            <w:tcBorders>
              <w:top w:val="single" w:sz="4" w:space="0" w:color="auto"/>
              <w:left w:val="single" w:sz="4" w:space="0" w:color="auto"/>
              <w:bottom w:val="single" w:sz="4" w:space="0" w:color="auto"/>
              <w:right w:val="single" w:sz="4" w:space="0" w:color="auto"/>
            </w:tcBorders>
          </w:tcPr>
          <w:p w:rsidR="000753FA" w:rsidRDefault="001D3D3D" w:rsidP="005359EB">
            <w:pPr>
              <w:tabs>
                <w:tab w:val="left" w:pos="284"/>
              </w:tabs>
              <w:jc w:val="both"/>
              <w:rPr>
                <w:rFonts w:ascii="Times New Roman" w:hAnsi="Times New Roman" w:cs="Times New Roman"/>
                <w:b/>
              </w:rPr>
            </w:pPr>
            <w:r w:rsidRPr="001D3D3D">
              <w:rPr>
                <w:rFonts w:ascii="Times New Roman" w:hAnsi="Times New Roman" w:cs="Times New Roman"/>
                <w:b/>
              </w:rPr>
              <w:lastRenderedPageBreak/>
              <w:t xml:space="preserve">Приема се </w:t>
            </w:r>
          </w:p>
          <w:p w:rsidR="005359EB" w:rsidRPr="005359EB" w:rsidRDefault="005359EB" w:rsidP="005359EB">
            <w:pPr>
              <w:tabs>
                <w:tab w:val="left" w:pos="284"/>
              </w:tabs>
              <w:jc w:val="both"/>
              <w:rPr>
                <w:rFonts w:ascii="Times New Roman" w:hAnsi="Times New Roman" w:cs="Times New Roman"/>
              </w:rPr>
            </w:pPr>
            <w:r>
              <w:rPr>
                <w:rFonts w:ascii="Times New Roman" w:hAnsi="Times New Roman" w:cs="Times New Roman"/>
              </w:rPr>
              <w:t>Изготвен проект на Наредба, в който е отразено задължителното водене на отчетност и предоставянето на информация да става в електронна среда.</w:t>
            </w:r>
          </w:p>
        </w:tc>
        <w:tc>
          <w:tcPr>
            <w:tcW w:w="3009" w:type="dxa"/>
            <w:tcBorders>
              <w:top w:val="single" w:sz="4" w:space="0" w:color="auto"/>
              <w:left w:val="single" w:sz="4" w:space="0" w:color="auto"/>
              <w:bottom w:val="single" w:sz="4" w:space="0" w:color="auto"/>
              <w:right w:val="single" w:sz="4" w:space="0" w:color="auto"/>
            </w:tcBorders>
          </w:tcPr>
          <w:p w:rsidR="00D16D01" w:rsidRPr="004230E9" w:rsidRDefault="00D16D01" w:rsidP="00C61E54">
            <w:pPr>
              <w:spacing w:after="0" w:line="240" w:lineRule="auto"/>
              <w:jc w:val="both"/>
              <w:rPr>
                <w:rFonts w:ascii="Times New Roman" w:hAnsi="Times New Roman" w:cs="Times New Roman"/>
              </w:rPr>
            </w:pPr>
          </w:p>
        </w:tc>
      </w:tr>
      <w:tr w:rsidR="00A14FCC" w:rsidRPr="004230E9" w:rsidTr="002204A1">
        <w:trPr>
          <w:trHeight w:val="32"/>
        </w:trPr>
        <w:tc>
          <w:tcPr>
            <w:tcW w:w="3228" w:type="dxa"/>
            <w:tcBorders>
              <w:top w:val="single" w:sz="4" w:space="0" w:color="auto"/>
              <w:left w:val="single" w:sz="4" w:space="0" w:color="auto"/>
              <w:right w:val="single" w:sz="4" w:space="0" w:color="auto"/>
            </w:tcBorders>
            <w:shd w:val="clear" w:color="auto" w:fill="D9D9D9" w:themeFill="background1" w:themeFillShade="D9"/>
          </w:tcPr>
          <w:p w:rsidR="00A14FCC" w:rsidRPr="004230E9" w:rsidRDefault="004230E9" w:rsidP="00B321E9">
            <w:pPr>
              <w:spacing w:after="0" w:line="240" w:lineRule="auto"/>
              <w:jc w:val="both"/>
              <w:rPr>
                <w:rFonts w:ascii="Times New Roman" w:eastAsia="Times New Roman" w:hAnsi="Times New Roman" w:cs="Times New Roman"/>
                <w:b/>
                <w:bCs/>
                <w:color w:val="000000"/>
                <w:lang w:eastAsia="bg-BG"/>
              </w:rPr>
            </w:pPr>
            <w:r w:rsidRPr="004230E9">
              <w:rPr>
                <w:rFonts w:ascii="Times New Roman" w:eastAsia="Times New Roman" w:hAnsi="Times New Roman" w:cs="Times New Roman"/>
                <w:b/>
                <w:bCs/>
                <w:color w:val="000000"/>
                <w:lang w:eastAsia="bg-BG"/>
              </w:rPr>
              <w:lastRenderedPageBreak/>
              <w:t>НАЦИОНАЛНА АСОЦИАЦИЯ НА ЗЪРНОПРОИЗВОДИТЕЛИТЕ</w:t>
            </w:r>
          </w:p>
        </w:tc>
        <w:tc>
          <w:tcPr>
            <w:tcW w:w="5695" w:type="dxa"/>
            <w:tcBorders>
              <w:top w:val="single" w:sz="4" w:space="0" w:color="auto"/>
              <w:left w:val="single" w:sz="4" w:space="0" w:color="auto"/>
              <w:bottom w:val="single" w:sz="4" w:space="0" w:color="auto"/>
              <w:right w:val="single" w:sz="4" w:space="0" w:color="auto"/>
            </w:tcBorders>
          </w:tcPr>
          <w:p w:rsidR="004230E9" w:rsidRPr="004230E9" w:rsidRDefault="004230E9" w:rsidP="00B321E9">
            <w:pPr>
              <w:pStyle w:val="BodyText20"/>
              <w:shd w:val="clear" w:color="auto" w:fill="auto"/>
              <w:spacing w:after="304" w:line="362" w:lineRule="exact"/>
              <w:ind w:left="20" w:right="60"/>
              <w:jc w:val="both"/>
              <w:rPr>
                <w:rFonts w:ascii="Times New Roman" w:hAnsi="Times New Roman" w:cs="Times New Roman"/>
                <w:sz w:val="22"/>
                <w:szCs w:val="22"/>
              </w:rPr>
            </w:pPr>
            <w:r w:rsidRPr="004230E9">
              <w:rPr>
                <w:rFonts w:ascii="Times New Roman" w:hAnsi="Times New Roman" w:cs="Times New Roman"/>
                <w:color w:val="000000"/>
                <w:sz w:val="22"/>
                <w:szCs w:val="22"/>
              </w:rPr>
              <w:t xml:space="preserve">Във връзка с предстоящи промени в </w:t>
            </w:r>
            <w:r w:rsidRPr="004230E9">
              <w:rPr>
                <w:rStyle w:val="BodytextBoldItalic"/>
                <w:rFonts w:eastAsia="Tahoma"/>
                <w:sz w:val="22"/>
                <w:szCs w:val="22"/>
              </w:rPr>
              <w:t>Наредба № 1 от 4 юни 2014 г. за реда и образците, по които се предоставя информация за дейностите по отпадъците, както и реда за водене на публични регистри,</w:t>
            </w:r>
            <w:r w:rsidRPr="004230E9">
              <w:rPr>
                <w:rFonts w:ascii="Times New Roman" w:hAnsi="Times New Roman" w:cs="Times New Roman"/>
                <w:color w:val="000000"/>
                <w:sz w:val="22"/>
                <w:szCs w:val="22"/>
              </w:rPr>
              <w:t xml:space="preserve"> Национална асоциация на зърнопроизводителите предлага следната възможна редакция на </w:t>
            </w:r>
            <w:r w:rsidRPr="004230E9">
              <w:rPr>
                <w:rStyle w:val="BodytextBold"/>
                <w:rFonts w:ascii="Times New Roman" w:hAnsi="Times New Roman" w:cs="Times New Roman"/>
                <w:sz w:val="22"/>
                <w:szCs w:val="22"/>
              </w:rPr>
              <w:t xml:space="preserve">чл. 4, т. 1 </w:t>
            </w:r>
            <w:r w:rsidRPr="004230E9">
              <w:rPr>
                <w:rFonts w:ascii="Times New Roman" w:hAnsi="Times New Roman" w:cs="Times New Roman"/>
                <w:color w:val="000000"/>
                <w:sz w:val="22"/>
                <w:szCs w:val="22"/>
              </w:rPr>
              <w:t>относно задължените лица по Наредбата:</w:t>
            </w:r>
          </w:p>
          <w:p w:rsidR="004230E9" w:rsidRPr="004230E9" w:rsidRDefault="004230E9" w:rsidP="00B321E9">
            <w:pPr>
              <w:pStyle w:val="BodyText20"/>
              <w:shd w:val="clear" w:color="auto" w:fill="auto"/>
              <w:spacing w:after="300" w:line="358" w:lineRule="exact"/>
              <w:ind w:left="20" w:right="60"/>
              <w:jc w:val="both"/>
              <w:rPr>
                <w:rFonts w:ascii="Times New Roman" w:hAnsi="Times New Roman" w:cs="Times New Roman"/>
                <w:sz w:val="22"/>
                <w:szCs w:val="22"/>
              </w:rPr>
            </w:pPr>
            <w:r w:rsidRPr="004230E9">
              <w:rPr>
                <w:rFonts w:ascii="Times New Roman" w:hAnsi="Times New Roman" w:cs="Times New Roman"/>
                <w:color w:val="000000"/>
                <w:sz w:val="22"/>
                <w:szCs w:val="22"/>
              </w:rPr>
              <w:t>“1. лицата, чиято дейност е свързана с образуване на производствени и/или опасни отпадъци, с изключение на отпадъците, образувани от домакинства, търговските и административните сгради, и земеделски стопани, регистрирани по Наредба №3 от 29.01.1999 г. за създаване и поддържане на регистър на земеделските стопани;”</w:t>
            </w:r>
          </w:p>
          <w:p w:rsidR="004230E9" w:rsidRPr="004230E9" w:rsidRDefault="004230E9" w:rsidP="00B321E9">
            <w:pPr>
              <w:pStyle w:val="BodyText"/>
              <w:tabs>
                <w:tab w:val="left" w:pos="1023"/>
              </w:tabs>
              <w:spacing w:line="240" w:lineRule="auto"/>
              <w:jc w:val="both"/>
              <w:rPr>
                <w:color w:val="000000"/>
              </w:rPr>
            </w:pPr>
            <w:r w:rsidRPr="004230E9">
              <w:rPr>
                <w:color w:val="000000"/>
              </w:rPr>
              <w:t xml:space="preserve">Мотив за предлаганата промяна е съществуващата нормативна база в селскостопанския сектор, а именно Закон за защита на растенията и Наредба № 8 от 23 февруари 2021 г. за условията и реда за контрол върху продуктите за растителна защита, търговията, преопаковането, съхранението и употребата им. Генерираният от земеделските стопани отпадък при производствената дейност са опаковките от продуктите за растителна защита. Съгласно сега действащата </w:t>
            </w:r>
            <w:r w:rsidRPr="004230E9">
              <w:rPr>
                <w:color w:val="000000"/>
              </w:rPr>
              <w:lastRenderedPageBreak/>
              <w:t>нормативна уредба (чл. 17, т. 4 от Наредба № 8 от 23 февруари 2021 г. за условията и реда за контрол върху продуктите за растителна защита, търговията, преопаковането, съхранението и употребата им) Българска агенция по безопасност на храните (БАБХ) следи за изпълнението на изискването земеделските стопани да имат сключен договор с фирма, вписана в регистъра на лицата,</w:t>
            </w:r>
            <w:r>
              <w:rPr>
                <w:color w:val="000000"/>
              </w:rPr>
              <w:t xml:space="preserve"> </w:t>
            </w:r>
            <w:r w:rsidRPr="004230E9">
              <w:rPr>
                <w:color w:val="000000"/>
              </w:rPr>
              <w:t>притежаващи документи за извършване на дейности с опасни отпадъци на ИАОС. Фирмата е ангажирана да събира от земеделските стопани пластмасовите опаковки от продукти за растителна защита съгласно договорни отношения.</w:t>
            </w:r>
          </w:p>
          <w:p w:rsidR="004230E9" w:rsidRPr="004230E9" w:rsidRDefault="004230E9" w:rsidP="00B321E9">
            <w:pPr>
              <w:pStyle w:val="BodyText20"/>
              <w:shd w:val="clear" w:color="auto" w:fill="auto"/>
              <w:spacing w:after="120" w:line="362" w:lineRule="exact"/>
              <w:ind w:left="20" w:right="20"/>
              <w:jc w:val="both"/>
              <w:rPr>
                <w:rFonts w:ascii="Times New Roman" w:hAnsi="Times New Roman" w:cs="Times New Roman"/>
                <w:sz w:val="22"/>
                <w:szCs w:val="22"/>
              </w:rPr>
            </w:pPr>
            <w:r w:rsidRPr="004230E9">
              <w:rPr>
                <w:rFonts w:ascii="Times New Roman" w:hAnsi="Times New Roman" w:cs="Times New Roman"/>
                <w:color w:val="000000"/>
                <w:sz w:val="22"/>
                <w:szCs w:val="22"/>
              </w:rPr>
              <w:t>От началото на годината генериращите отпадни продукти, в това число и земеделските производители, са задължени да подават онлайн чрез Националната информационна система „Отпадъци“ (НИСО) данни за количеството, свойствата, произхода на отпадъците и други данни. Задължени да правят това са всички юридически и физически лица, от чиято дейност се генерират отпадъци.</w:t>
            </w:r>
          </w:p>
          <w:p w:rsidR="004230E9" w:rsidRPr="004230E9" w:rsidRDefault="004230E9" w:rsidP="00B321E9">
            <w:pPr>
              <w:pStyle w:val="BodyText20"/>
              <w:shd w:val="clear" w:color="auto" w:fill="auto"/>
              <w:spacing w:after="720" w:line="362" w:lineRule="exact"/>
              <w:ind w:left="20" w:right="20"/>
              <w:jc w:val="both"/>
              <w:rPr>
                <w:rFonts w:ascii="Times New Roman" w:hAnsi="Times New Roman" w:cs="Times New Roman"/>
                <w:color w:val="000000"/>
                <w:sz w:val="22"/>
                <w:szCs w:val="22"/>
              </w:rPr>
            </w:pPr>
            <w:r w:rsidRPr="004230E9">
              <w:rPr>
                <w:rFonts w:ascii="Times New Roman" w:hAnsi="Times New Roman" w:cs="Times New Roman"/>
                <w:color w:val="000000"/>
                <w:sz w:val="22"/>
                <w:szCs w:val="22"/>
              </w:rPr>
              <w:t xml:space="preserve">Електронната среда на системата за описване на отпадъците, регистрацията посредством квалифициран електронен подпис, както и попълването на специализиран работен лист, се превръщат в непосилно административно бреме за земеделските производители и същевременно прави практически неприложимо изпълнението на промените в Закона за управление на отпадъците, влезли в сила на 01.01.2021 г. Повече от 80% от земеделските производители в страната нямат нужния </w:t>
            </w:r>
            <w:r w:rsidRPr="004230E9">
              <w:rPr>
                <w:rFonts w:ascii="Times New Roman" w:hAnsi="Times New Roman" w:cs="Times New Roman"/>
                <w:color w:val="000000"/>
                <w:sz w:val="22"/>
                <w:szCs w:val="22"/>
              </w:rPr>
              <w:lastRenderedPageBreak/>
              <w:t>професионален и технически капацитет за извършване на гореспоменатите дейнос</w:t>
            </w:r>
            <w:r>
              <w:rPr>
                <w:rFonts w:ascii="Times New Roman" w:hAnsi="Times New Roman" w:cs="Times New Roman"/>
                <w:color w:val="000000"/>
                <w:sz w:val="22"/>
                <w:szCs w:val="22"/>
              </w:rPr>
              <w:t>ти по регистрация и опис в НИСО.</w:t>
            </w:r>
          </w:p>
        </w:tc>
        <w:tc>
          <w:tcPr>
            <w:tcW w:w="1894" w:type="dxa"/>
            <w:tcBorders>
              <w:top w:val="single" w:sz="4" w:space="0" w:color="auto"/>
              <w:left w:val="single" w:sz="4" w:space="0" w:color="auto"/>
              <w:bottom w:val="single" w:sz="4" w:space="0" w:color="auto"/>
              <w:right w:val="single" w:sz="4" w:space="0" w:color="auto"/>
            </w:tcBorders>
          </w:tcPr>
          <w:p w:rsidR="00A14FCC" w:rsidRPr="004230E9" w:rsidRDefault="00A14FCC" w:rsidP="00964EA2">
            <w:pPr>
              <w:tabs>
                <w:tab w:val="left" w:pos="284"/>
              </w:tabs>
              <w:jc w:val="both"/>
              <w:rPr>
                <w:rFonts w:ascii="Times New Roman" w:hAnsi="Times New Roman" w:cs="Times New Roman"/>
              </w:rPr>
            </w:pPr>
          </w:p>
        </w:tc>
        <w:tc>
          <w:tcPr>
            <w:tcW w:w="3009" w:type="dxa"/>
            <w:tcBorders>
              <w:top w:val="single" w:sz="4" w:space="0" w:color="auto"/>
              <w:left w:val="single" w:sz="4" w:space="0" w:color="auto"/>
              <w:bottom w:val="single" w:sz="4" w:space="0" w:color="auto"/>
              <w:right w:val="single" w:sz="4" w:space="0" w:color="auto"/>
            </w:tcBorders>
          </w:tcPr>
          <w:p w:rsidR="00A14FCC" w:rsidRDefault="003C39C3" w:rsidP="007C6EBD">
            <w:pPr>
              <w:spacing w:after="0" w:line="240" w:lineRule="auto"/>
              <w:jc w:val="both"/>
              <w:rPr>
                <w:rFonts w:ascii="Times New Roman" w:hAnsi="Times New Roman" w:cs="Times New Roman"/>
                <w:b/>
              </w:rPr>
            </w:pPr>
            <w:r w:rsidRPr="003C39C3">
              <w:rPr>
                <w:rFonts w:ascii="Times New Roman" w:hAnsi="Times New Roman" w:cs="Times New Roman"/>
                <w:b/>
              </w:rPr>
              <w:t>Не се приема</w:t>
            </w:r>
          </w:p>
          <w:p w:rsidR="003C39C3" w:rsidRDefault="003C39C3" w:rsidP="007C6EBD">
            <w:pPr>
              <w:spacing w:after="0" w:line="240" w:lineRule="auto"/>
              <w:jc w:val="both"/>
              <w:rPr>
                <w:rFonts w:ascii="Times New Roman" w:hAnsi="Times New Roman" w:cs="Times New Roman"/>
              </w:rPr>
            </w:pPr>
            <w:r>
              <w:rPr>
                <w:rFonts w:ascii="Times New Roman" w:hAnsi="Times New Roman" w:cs="Times New Roman"/>
              </w:rPr>
              <w:t xml:space="preserve">Съгласно чл. 44, ал. 1 от ЗУО, лицата, чиято дейност е свързана с образуване, събиране, третиране и транспортиране и/или третиране на производствени и/или опасни отпадъци, са длъжни да водят отчетни книги и да предоставят годишни отчети. Земеделските стопани образуват опасни отпадъци от опаковки от препарати за растителна защита. </w:t>
            </w:r>
          </w:p>
          <w:p w:rsidR="003C39C3" w:rsidRPr="003C39C3" w:rsidRDefault="003C39C3" w:rsidP="007C6EBD">
            <w:pPr>
              <w:spacing w:after="0" w:line="240" w:lineRule="auto"/>
              <w:jc w:val="both"/>
              <w:rPr>
                <w:rFonts w:ascii="Times New Roman" w:hAnsi="Times New Roman" w:cs="Times New Roman"/>
              </w:rPr>
            </w:pPr>
            <w:r>
              <w:rPr>
                <w:rFonts w:ascii="Times New Roman" w:hAnsi="Times New Roman" w:cs="Times New Roman"/>
              </w:rPr>
              <w:t>Това задължение произтича от чл. 35, пар. 1 от Директива 2008/98/ЕО относно отпадъците.</w:t>
            </w:r>
          </w:p>
          <w:p w:rsidR="003C39C3" w:rsidRPr="004230E9" w:rsidRDefault="003C39C3" w:rsidP="007C6EBD">
            <w:pPr>
              <w:spacing w:after="0" w:line="240" w:lineRule="auto"/>
              <w:jc w:val="both"/>
              <w:rPr>
                <w:rFonts w:ascii="Times New Roman" w:hAnsi="Times New Roman" w:cs="Times New Roman"/>
              </w:rPr>
            </w:pPr>
          </w:p>
        </w:tc>
      </w:tr>
    </w:tbl>
    <w:p w:rsidR="00842513" w:rsidRPr="00867C3C" w:rsidRDefault="00842513" w:rsidP="009F5F65">
      <w:pPr>
        <w:spacing w:after="0" w:line="240" w:lineRule="auto"/>
        <w:rPr>
          <w:rFonts w:ascii="Times New Roman" w:hAnsi="Times New Roman" w:cs="Times New Roman"/>
          <w:sz w:val="24"/>
          <w:szCs w:val="24"/>
        </w:rPr>
      </w:pPr>
    </w:p>
    <w:sectPr w:rsidR="00842513" w:rsidRPr="00867C3C" w:rsidSect="00461B72">
      <w:footerReference w:type="default" r:id="rId9"/>
      <w:pgSz w:w="16838" w:h="11906" w:orient="landscape"/>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E0" w:rsidRDefault="00C44DE0" w:rsidP="00607D6D">
      <w:pPr>
        <w:spacing w:after="0" w:line="240" w:lineRule="auto"/>
      </w:pPr>
      <w:r>
        <w:separator/>
      </w:r>
    </w:p>
  </w:endnote>
  <w:endnote w:type="continuationSeparator" w:id="0">
    <w:p w:rsidR="00C44DE0" w:rsidRDefault="00C44DE0" w:rsidP="0060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212929"/>
      <w:docPartObj>
        <w:docPartGallery w:val="Page Numbers (Bottom of Page)"/>
        <w:docPartUnique/>
      </w:docPartObj>
    </w:sdtPr>
    <w:sdtEndPr>
      <w:rPr>
        <w:rFonts w:ascii="Times New Roman" w:hAnsi="Times New Roman" w:cs="Times New Roman"/>
        <w:noProof/>
      </w:rPr>
    </w:sdtEndPr>
    <w:sdtContent>
      <w:p w:rsidR="00607D6D" w:rsidRPr="00041930" w:rsidRDefault="00607D6D">
        <w:pPr>
          <w:pStyle w:val="Footer"/>
          <w:jc w:val="right"/>
          <w:rPr>
            <w:rFonts w:ascii="Times New Roman" w:hAnsi="Times New Roman" w:cs="Times New Roman"/>
          </w:rPr>
        </w:pPr>
        <w:r w:rsidRPr="00041930">
          <w:rPr>
            <w:rFonts w:ascii="Times New Roman" w:hAnsi="Times New Roman" w:cs="Times New Roman"/>
          </w:rPr>
          <w:fldChar w:fldCharType="begin"/>
        </w:r>
        <w:r w:rsidRPr="00041930">
          <w:rPr>
            <w:rFonts w:ascii="Times New Roman" w:hAnsi="Times New Roman" w:cs="Times New Roman"/>
          </w:rPr>
          <w:instrText xml:space="preserve"> PAGE   \* MERGEFORMAT </w:instrText>
        </w:r>
        <w:r w:rsidRPr="00041930">
          <w:rPr>
            <w:rFonts w:ascii="Times New Roman" w:hAnsi="Times New Roman" w:cs="Times New Roman"/>
          </w:rPr>
          <w:fldChar w:fldCharType="separate"/>
        </w:r>
        <w:r w:rsidR="00D47E40">
          <w:rPr>
            <w:rFonts w:ascii="Times New Roman" w:hAnsi="Times New Roman" w:cs="Times New Roman"/>
            <w:noProof/>
          </w:rPr>
          <w:t>1</w:t>
        </w:r>
        <w:r w:rsidRPr="00041930">
          <w:rPr>
            <w:rFonts w:ascii="Times New Roman" w:hAnsi="Times New Roman" w:cs="Times New Roman"/>
            <w:noProof/>
          </w:rPr>
          <w:fldChar w:fldCharType="end"/>
        </w:r>
      </w:p>
    </w:sdtContent>
  </w:sdt>
  <w:p w:rsidR="00607D6D" w:rsidRDefault="00607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E0" w:rsidRDefault="00C44DE0" w:rsidP="00607D6D">
      <w:pPr>
        <w:spacing w:after="0" w:line="240" w:lineRule="auto"/>
      </w:pPr>
      <w:r>
        <w:separator/>
      </w:r>
    </w:p>
  </w:footnote>
  <w:footnote w:type="continuationSeparator" w:id="0">
    <w:p w:rsidR="00C44DE0" w:rsidRDefault="00C44DE0" w:rsidP="00607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3ECD"/>
    <w:multiLevelType w:val="multilevel"/>
    <w:tmpl w:val="F39AE1A2"/>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244E9"/>
    <w:multiLevelType w:val="multilevel"/>
    <w:tmpl w:val="3E78FC8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nsid w:val="3613424B"/>
    <w:multiLevelType w:val="multilevel"/>
    <w:tmpl w:val="F66669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1E06A1"/>
    <w:multiLevelType w:val="multilevel"/>
    <w:tmpl w:val="F39AE1A2"/>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513"/>
    <w:rsid w:val="00002D2B"/>
    <w:rsid w:val="00004D78"/>
    <w:rsid w:val="0001427B"/>
    <w:rsid w:val="00016C6A"/>
    <w:rsid w:val="000328C3"/>
    <w:rsid w:val="00033881"/>
    <w:rsid w:val="00034051"/>
    <w:rsid w:val="00041930"/>
    <w:rsid w:val="00044F7B"/>
    <w:rsid w:val="00056546"/>
    <w:rsid w:val="00057178"/>
    <w:rsid w:val="00061B6F"/>
    <w:rsid w:val="000753FA"/>
    <w:rsid w:val="00077EAB"/>
    <w:rsid w:val="00086444"/>
    <w:rsid w:val="000A12D3"/>
    <w:rsid w:val="000C2708"/>
    <w:rsid w:val="000C31EB"/>
    <w:rsid w:val="000D2A4F"/>
    <w:rsid w:val="000D3CE4"/>
    <w:rsid w:val="001055F6"/>
    <w:rsid w:val="001141C0"/>
    <w:rsid w:val="00157C0A"/>
    <w:rsid w:val="00164BCA"/>
    <w:rsid w:val="0016640E"/>
    <w:rsid w:val="00177AA3"/>
    <w:rsid w:val="00180C54"/>
    <w:rsid w:val="001870AB"/>
    <w:rsid w:val="001A4E3A"/>
    <w:rsid w:val="001A5D21"/>
    <w:rsid w:val="001B1C2D"/>
    <w:rsid w:val="001B7F97"/>
    <w:rsid w:val="001C24BD"/>
    <w:rsid w:val="001C3C27"/>
    <w:rsid w:val="001C4017"/>
    <w:rsid w:val="001D0E7E"/>
    <w:rsid w:val="001D1A66"/>
    <w:rsid w:val="001D3D3D"/>
    <w:rsid w:val="001E631B"/>
    <w:rsid w:val="001F51F0"/>
    <w:rsid w:val="00203A5A"/>
    <w:rsid w:val="00204329"/>
    <w:rsid w:val="00210BA7"/>
    <w:rsid w:val="00217593"/>
    <w:rsid w:val="002204A1"/>
    <w:rsid w:val="00225CDE"/>
    <w:rsid w:val="0023061C"/>
    <w:rsid w:val="0023219B"/>
    <w:rsid w:val="002455F3"/>
    <w:rsid w:val="00253A39"/>
    <w:rsid w:val="00267681"/>
    <w:rsid w:val="002865D4"/>
    <w:rsid w:val="002969CF"/>
    <w:rsid w:val="002A01CD"/>
    <w:rsid w:val="002A5E96"/>
    <w:rsid w:val="002B51FA"/>
    <w:rsid w:val="002D1961"/>
    <w:rsid w:val="002E3DA3"/>
    <w:rsid w:val="002E5A0C"/>
    <w:rsid w:val="002F753F"/>
    <w:rsid w:val="002F7745"/>
    <w:rsid w:val="003341C4"/>
    <w:rsid w:val="00336505"/>
    <w:rsid w:val="00343B58"/>
    <w:rsid w:val="00345443"/>
    <w:rsid w:val="00345502"/>
    <w:rsid w:val="00346BCA"/>
    <w:rsid w:val="00347DF6"/>
    <w:rsid w:val="00361E62"/>
    <w:rsid w:val="00365D2D"/>
    <w:rsid w:val="003743B3"/>
    <w:rsid w:val="00395958"/>
    <w:rsid w:val="00396A83"/>
    <w:rsid w:val="003A056C"/>
    <w:rsid w:val="003A16E7"/>
    <w:rsid w:val="003C2D96"/>
    <w:rsid w:val="003C39C3"/>
    <w:rsid w:val="003D543B"/>
    <w:rsid w:val="003E4106"/>
    <w:rsid w:val="003E4433"/>
    <w:rsid w:val="003E6FCE"/>
    <w:rsid w:val="0040303B"/>
    <w:rsid w:val="004108BD"/>
    <w:rsid w:val="00411DA8"/>
    <w:rsid w:val="004205FF"/>
    <w:rsid w:val="004230E9"/>
    <w:rsid w:val="004243B8"/>
    <w:rsid w:val="00444F2F"/>
    <w:rsid w:val="00461B72"/>
    <w:rsid w:val="00471A95"/>
    <w:rsid w:val="004758B1"/>
    <w:rsid w:val="004813D8"/>
    <w:rsid w:val="00486A5F"/>
    <w:rsid w:val="004A533B"/>
    <w:rsid w:val="004B3FD0"/>
    <w:rsid w:val="004B74A4"/>
    <w:rsid w:val="004C0041"/>
    <w:rsid w:val="004C0381"/>
    <w:rsid w:val="004C421E"/>
    <w:rsid w:val="004C539C"/>
    <w:rsid w:val="004D5AD7"/>
    <w:rsid w:val="004F154A"/>
    <w:rsid w:val="004F7971"/>
    <w:rsid w:val="00503EDF"/>
    <w:rsid w:val="00514ED1"/>
    <w:rsid w:val="00516ABD"/>
    <w:rsid w:val="0051773E"/>
    <w:rsid w:val="00524C97"/>
    <w:rsid w:val="005359EB"/>
    <w:rsid w:val="005561C3"/>
    <w:rsid w:val="0056506E"/>
    <w:rsid w:val="00593B74"/>
    <w:rsid w:val="005A474B"/>
    <w:rsid w:val="005B1214"/>
    <w:rsid w:val="005D1556"/>
    <w:rsid w:val="005D3F72"/>
    <w:rsid w:val="005E19CE"/>
    <w:rsid w:val="005E4D06"/>
    <w:rsid w:val="005E518F"/>
    <w:rsid w:val="005F3DD7"/>
    <w:rsid w:val="005F7D2A"/>
    <w:rsid w:val="00607D6D"/>
    <w:rsid w:val="00625C08"/>
    <w:rsid w:val="0062605A"/>
    <w:rsid w:val="00634135"/>
    <w:rsid w:val="00650666"/>
    <w:rsid w:val="006873F6"/>
    <w:rsid w:val="006A5788"/>
    <w:rsid w:val="006B69FE"/>
    <w:rsid w:val="006C41D6"/>
    <w:rsid w:val="006C5131"/>
    <w:rsid w:val="007005F4"/>
    <w:rsid w:val="00701D7A"/>
    <w:rsid w:val="00720875"/>
    <w:rsid w:val="00731878"/>
    <w:rsid w:val="00732520"/>
    <w:rsid w:val="00735A4D"/>
    <w:rsid w:val="00741130"/>
    <w:rsid w:val="00742D8E"/>
    <w:rsid w:val="0074340E"/>
    <w:rsid w:val="00744B70"/>
    <w:rsid w:val="00745650"/>
    <w:rsid w:val="0075245D"/>
    <w:rsid w:val="00755E6C"/>
    <w:rsid w:val="007578B3"/>
    <w:rsid w:val="007579A1"/>
    <w:rsid w:val="00760B63"/>
    <w:rsid w:val="00771528"/>
    <w:rsid w:val="007735C9"/>
    <w:rsid w:val="0078066A"/>
    <w:rsid w:val="007832F7"/>
    <w:rsid w:val="007956E1"/>
    <w:rsid w:val="00795F1E"/>
    <w:rsid w:val="007A0B04"/>
    <w:rsid w:val="007C6EBD"/>
    <w:rsid w:val="007D2C6C"/>
    <w:rsid w:val="007D745C"/>
    <w:rsid w:val="007D7B9D"/>
    <w:rsid w:val="007E0A85"/>
    <w:rsid w:val="007E704E"/>
    <w:rsid w:val="007F71B7"/>
    <w:rsid w:val="00807BE7"/>
    <w:rsid w:val="00815F06"/>
    <w:rsid w:val="00821778"/>
    <w:rsid w:val="00832500"/>
    <w:rsid w:val="00834AC8"/>
    <w:rsid w:val="00836C2C"/>
    <w:rsid w:val="00841CA4"/>
    <w:rsid w:val="00842513"/>
    <w:rsid w:val="00844F7F"/>
    <w:rsid w:val="00847327"/>
    <w:rsid w:val="008546FA"/>
    <w:rsid w:val="00863888"/>
    <w:rsid w:val="00867C3C"/>
    <w:rsid w:val="008768C5"/>
    <w:rsid w:val="0088162E"/>
    <w:rsid w:val="008A0F36"/>
    <w:rsid w:val="008B41E7"/>
    <w:rsid w:val="008C579A"/>
    <w:rsid w:val="008D76F4"/>
    <w:rsid w:val="008E1558"/>
    <w:rsid w:val="008E33A7"/>
    <w:rsid w:val="00901B04"/>
    <w:rsid w:val="0090699E"/>
    <w:rsid w:val="00915F5D"/>
    <w:rsid w:val="0092533C"/>
    <w:rsid w:val="00944A9C"/>
    <w:rsid w:val="00952B5B"/>
    <w:rsid w:val="00953533"/>
    <w:rsid w:val="00964EA2"/>
    <w:rsid w:val="0097055D"/>
    <w:rsid w:val="00981AB2"/>
    <w:rsid w:val="00986FFE"/>
    <w:rsid w:val="009A15C8"/>
    <w:rsid w:val="009A6656"/>
    <w:rsid w:val="009B7FDF"/>
    <w:rsid w:val="009C34AB"/>
    <w:rsid w:val="009C5D41"/>
    <w:rsid w:val="009C6315"/>
    <w:rsid w:val="009D0FB8"/>
    <w:rsid w:val="009E0072"/>
    <w:rsid w:val="009E48AD"/>
    <w:rsid w:val="009E5D2E"/>
    <w:rsid w:val="009F5AF1"/>
    <w:rsid w:val="009F5F65"/>
    <w:rsid w:val="009F76FB"/>
    <w:rsid w:val="00A00F21"/>
    <w:rsid w:val="00A055F8"/>
    <w:rsid w:val="00A14FCC"/>
    <w:rsid w:val="00A15106"/>
    <w:rsid w:val="00A16EB9"/>
    <w:rsid w:val="00A330EA"/>
    <w:rsid w:val="00A35EBD"/>
    <w:rsid w:val="00A47FCE"/>
    <w:rsid w:val="00A87A0E"/>
    <w:rsid w:val="00A907BA"/>
    <w:rsid w:val="00AA7D75"/>
    <w:rsid w:val="00AB3147"/>
    <w:rsid w:val="00AD20B9"/>
    <w:rsid w:val="00AD4CEA"/>
    <w:rsid w:val="00AD5ECC"/>
    <w:rsid w:val="00AE3AC4"/>
    <w:rsid w:val="00AF0EE9"/>
    <w:rsid w:val="00AF2A4C"/>
    <w:rsid w:val="00AF49AA"/>
    <w:rsid w:val="00AF5CC0"/>
    <w:rsid w:val="00B05617"/>
    <w:rsid w:val="00B16046"/>
    <w:rsid w:val="00B24B6F"/>
    <w:rsid w:val="00B321E9"/>
    <w:rsid w:val="00B53BF0"/>
    <w:rsid w:val="00B61DB4"/>
    <w:rsid w:val="00B62E22"/>
    <w:rsid w:val="00B667E6"/>
    <w:rsid w:val="00B72C5E"/>
    <w:rsid w:val="00B87F7D"/>
    <w:rsid w:val="00B95ED3"/>
    <w:rsid w:val="00B96843"/>
    <w:rsid w:val="00BA6825"/>
    <w:rsid w:val="00BB3A09"/>
    <w:rsid w:val="00BC46C2"/>
    <w:rsid w:val="00BC7674"/>
    <w:rsid w:val="00BC7D55"/>
    <w:rsid w:val="00BD30DA"/>
    <w:rsid w:val="00BD7E12"/>
    <w:rsid w:val="00BE38E1"/>
    <w:rsid w:val="00BE53DC"/>
    <w:rsid w:val="00BF750C"/>
    <w:rsid w:val="00C006D4"/>
    <w:rsid w:val="00C03533"/>
    <w:rsid w:val="00C0778E"/>
    <w:rsid w:val="00C1442A"/>
    <w:rsid w:val="00C178B5"/>
    <w:rsid w:val="00C23B1B"/>
    <w:rsid w:val="00C23C2E"/>
    <w:rsid w:val="00C34154"/>
    <w:rsid w:val="00C36002"/>
    <w:rsid w:val="00C44DE0"/>
    <w:rsid w:val="00C5134A"/>
    <w:rsid w:val="00C61E54"/>
    <w:rsid w:val="00C732B2"/>
    <w:rsid w:val="00C75066"/>
    <w:rsid w:val="00C833E9"/>
    <w:rsid w:val="00C877C2"/>
    <w:rsid w:val="00C87A20"/>
    <w:rsid w:val="00C9168A"/>
    <w:rsid w:val="00C96282"/>
    <w:rsid w:val="00CB4ACF"/>
    <w:rsid w:val="00CB7124"/>
    <w:rsid w:val="00CC0A4D"/>
    <w:rsid w:val="00CD6D71"/>
    <w:rsid w:val="00CE657F"/>
    <w:rsid w:val="00CF3194"/>
    <w:rsid w:val="00D03D4A"/>
    <w:rsid w:val="00D120C5"/>
    <w:rsid w:val="00D13165"/>
    <w:rsid w:val="00D14A55"/>
    <w:rsid w:val="00D16D01"/>
    <w:rsid w:val="00D22442"/>
    <w:rsid w:val="00D352FE"/>
    <w:rsid w:val="00D42C26"/>
    <w:rsid w:val="00D46407"/>
    <w:rsid w:val="00D47E40"/>
    <w:rsid w:val="00D516E2"/>
    <w:rsid w:val="00D530DF"/>
    <w:rsid w:val="00D55FA6"/>
    <w:rsid w:val="00D6707A"/>
    <w:rsid w:val="00D73B42"/>
    <w:rsid w:val="00D872E4"/>
    <w:rsid w:val="00D92874"/>
    <w:rsid w:val="00DA6085"/>
    <w:rsid w:val="00DB36F9"/>
    <w:rsid w:val="00DB5FA0"/>
    <w:rsid w:val="00DC24F9"/>
    <w:rsid w:val="00DD00DA"/>
    <w:rsid w:val="00DD386D"/>
    <w:rsid w:val="00DD486A"/>
    <w:rsid w:val="00DE224A"/>
    <w:rsid w:val="00DE390A"/>
    <w:rsid w:val="00DF4B66"/>
    <w:rsid w:val="00E10F29"/>
    <w:rsid w:val="00E21C56"/>
    <w:rsid w:val="00E353DE"/>
    <w:rsid w:val="00E35E44"/>
    <w:rsid w:val="00E44AD0"/>
    <w:rsid w:val="00E50FDF"/>
    <w:rsid w:val="00E94918"/>
    <w:rsid w:val="00E95B5F"/>
    <w:rsid w:val="00EB2691"/>
    <w:rsid w:val="00EB2F16"/>
    <w:rsid w:val="00EC1D7F"/>
    <w:rsid w:val="00EC7715"/>
    <w:rsid w:val="00EC7F75"/>
    <w:rsid w:val="00ED4D4E"/>
    <w:rsid w:val="00F272EA"/>
    <w:rsid w:val="00F32A25"/>
    <w:rsid w:val="00F5371C"/>
    <w:rsid w:val="00F77E1F"/>
    <w:rsid w:val="00F87BD3"/>
    <w:rsid w:val="00FA3B3A"/>
    <w:rsid w:val="00FA42E5"/>
    <w:rsid w:val="00FC74A1"/>
    <w:rsid w:val="00FD07D4"/>
    <w:rsid w:val="00FF7C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D3"/>
    <w:pPr>
      <w:ind w:left="720"/>
      <w:contextualSpacing/>
    </w:pPr>
  </w:style>
  <w:style w:type="paragraph" w:styleId="BalloonText">
    <w:name w:val="Balloon Text"/>
    <w:basedOn w:val="Normal"/>
    <w:link w:val="BalloonTextChar"/>
    <w:uiPriority w:val="99"/>
    <w:semiHidden/>
    <w:unhideWhenUsed/>
    <w:rsid w:val="005A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4B"/>
    <w:rPr>
      <w:rFonts w:ascii="Tahoma" w:hAnsi="Tahoma" w:cs="Tahoma"/>
      <w:sz w:val="16"/>
      <w:szCs w:val="16"/>
    </w:rPr>
  </w:style>
  <w:style w:type="character" w:customStyle="1" w:styleId="BodyTextChar">
    <w:name w:val="Body Text Char"/>
    <w:basedOn w:val="DefaultParagraphFont"/>
    <w:link w:val="BodyText"/>
    <w:rsid w:val="00BA6825"/>
    <w:rPr>
      <w:rFonts w:ascii="Times New Roman" w:eastAsia="Times New Roman" w:hAnsi="Times New Roman" w:cs="Times New Roman"/>
      <w:shd w:val="clear" w:color="auto" w:fill="FFFFFF"/>
    </w:rPr>
  </w:style>
  <w:style w:type="paragraph" w:styleId="BodyText">
    <w:name w:val="Body Text"/>
    <w:basedOn w:val="Normal"/>
    <w:link w:val="BodyTextChar"/>
    <w:qFormat/>
    <w:rsid w:val="00BA6825"/>
    <w:pPr>
      <w:widowControl w:val="0"/>
      <w:shd w:val="clear" w:color="auto" w:fill="FFFFFF"/>
      <w:spacing w:after="0" w:line="396"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BA6825"/>
  </w:style>
  <w:style w:type="paragraph" w:styleId="BodyText3">
    <w:name w:val="Body Text 3"/>
    <w:basedOn w:val="Normal"/>
    <w:link w:val="BodyText3Char"/>
    <w:rsid w:val="00867C3C"/>
    <w:pPr>
      <w:spacing w:after="120" w:line="240" w:lineRule="auto"/>
    </w:pPr>
    <w:rPr>
      <w:rFonts w:ascii="Timok" w:eastAsia="Times New Roman" w:hAnsi="Timok" w:cs="Times New Roman"/>
      <w:sz w:val="16"/>
      <w:szCs w:val="16"/>
      <w:lang w:val="en-GB" w:eastAsia="bg-BG"/>
    </w:rPr>
  </w:style>
  <w:style w:type="character" w:customStyle="1" w:styleId="BodyText3Char">
    <w:name w:val="Body Text 3 Char"/>
    <w:basedOn w:val="DefaultParagraphFont"/>
    <w:link w:val="BodyText3"/>
    <w:rsid w:val="00867C3C"/>
    <w:rPr>
      <w:rFonts w:ascii="Timok" w:eastAsia="Times New Roman" w:hAnsi="Timok" w:cs="Times New Roman"/>
      <w:sz w:val="16"/>
      <w:szCs w:val="16"/>
      <w:lang w:val="en-GB" w:eastAsia="bg-BG"/>
    </w:rPr>
  </w:style>
  <w:style w:type="paragraph" w:customStyle="1" w:styleId="Style">
    <w:name w:val="Style"/>
    <w:rsid w:val="00867C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607D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607D6D"/>
  </w:style>
  <w:style w:type="paragraph" w:styleId="Footer">
    <w:name w:val="footer"/>
    <w:basedOn w:val="Normal"/>
    <w:link w:val="FooterChar"/>
    <w:uiPriority w:val="99"/>
    <w:unhideWhenUsed/>
    <w:rsid w:val="00607D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607D6D"/>
  </w:style>
  <w:style w:type="character" w:styleId="Hyperlink">
    <w:name w:val="Hyperlink"/>
    <w:rsid w:val="00841CA4"/>
    <w:rPr>
      <w:color w:val="0000FF"/>
      <w:u w:val="single"/>
    </w:rPr>
  </w:style>
  <w:style w:type="paragraph" w:styleId="NormalWeb">
    <w:name w:val="Normal (Web)"/>
    <w:basedOn w:val="Normal"/>
    <w:rsid w:val="003A16E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dytext2">
    <w:name w:val="Body text (2)_"/>
    <w:basedOn w:val="DefaultParagraphFont"/>
    <w:rsid w:val="00C1442A"/>
    <w:rPr>
      <w:rFonts w:ascii="Tahoma" w:eastAsia="Tahoma" w:hAnsi="Tahoma" w:cs="Tahoma"/>
      <w:b/>
      <w:bCs/>
      <w:i w:val="0"/>
      <w:iCs w:val="0"/>
      <w:smallCaps w:val="0"/>
      <w:strike w:val="0"/>
      <w:sz w:val="19"/>
      <w:szCs w:val="19"/>
      <w:u w:val="none"/>
    </w:rPr>
  </w:style>
  <w:style w:type="character" w:customStyle="1" w:styleId="Bodytext0">
    <w:name w:val="Body text_"/>
    <w:basedOn w:val="DefaultParagraphFont"/>
    <w:link w:val="BodyText20"/>
    <w:rsid w:val="00C1442A"/>
    <w:rPr>
      <w:rFonts w:ascii="Tahoma" w:eastAsia="Tahoma" w:hAnsi="Tahoma" w:cs="Tahoma"/>
      <w:sz w:val="19"/>
      <w:szCs w:val="19"/>
      <w:shd w:val="clear" w:color="auto" w:fill="FFFFFF"/>
    </w:rPr>
  </w:style>
  <w:style w:type="character" w:customStyle="1" w:styleId="Bodytext21">
    <w:name w:val="Body text (2)"/>
    <w:basedOn w:val="Bodytext2"/>
    <w:rsid w:val="00C1442A"/>
    <w:rPr>
      <w:rFonts w:ascii="Tahoma" w:eastAsia="Tahoma" w:hAnsi="Tahoma" w:cs="Tahoma"/>
      <w:b/>
      <w:bCs/>
      <w:i w:val="0"/>
      <w:iCs w:val="0"/>
      <w:smallCaps w:val="0"/>
      <w:strike w:val="0"/>
      <w:color w:val="000000"/>
      <w:spacing w:val="0"/>
      <w:w w:val="100"/>
      <w:position w:val="0"/>
      <w:sz w:val="19"/>
      <w:szCs w:val="19"/>
      <w:u w:val="single"/>
      <w:lang w:val="bg-BG"/>
    </w:rPr>
  </w:style>
  <w:style w:type="paragraph" w:customStyle="1" w:styleId="BodyText20">
    <w:name w:val="Body Text2"/>
    <w:basedOn w:val="Normal"/>
    <w:link w:val="Bodytext0"/>
    <w:rsid w:val="00C1442A"/>
    <w:pPr>
      <w:widowControl w:val="0"/>
      <w:shd w:val="clear" w:color="auto" w:fill="FFFFFF"/>
      <w:spacing w:after="480" w:line="269" w:lineRule="exact"/>
    </w:pPr>
    <w:rPr>
      <w:rFonts w:ascii="Tahoma" w:eastAsia="Tahoma" w:hAnsi="Tahoma" w:cs="Tahoma"/>
      <w:sz w:val="19"/>
      <w:szCs w:val="19"/>
    </w:rPr>
  </w:style>
  <w:style w:type="character" w:customStyle="1" w:styleId="BodytextBold">
    <w:name w:val="Body text + Bold"/>
    <w:basedOn w:val="Bodytext0"/>
    <w:rsid w:val="004813D8"/>
    <w:rPr>
      <w:rFonts w:ascii="Tahoma" w:eastAsia="Tahoma" w:hAnsi="Tahoma" w:cs="Tahoma"/>
      <w:b/>
      <w:bCs/>
      <w:i w:val="0"/>
      <w:iCs w:val="0"/>
      <w:smallCaps w:val="0"/>
      <w:strike w:val="0"/>
      <w:color w:val="000000"/>
      <w:spacing w:val="0"/>
      <w:w w:val="100"/>
      <w:position w:val="0"/>
      <w:sz w:val="19"/>
      <w:szCs w:val="19"/>
      <w:u w:val="none"/>
      <w:shd w:val="clear" w:color="auto" w:fill="FFFFFF"/>
      <w:lang w:val="bg-BG"/>
    </w:rPr>
  </w:style>
  <w:style w:type="character" w:customStyle="1" w:styleId="Heading2">
    <w:name w:val="Heading #2_"/>
    <w:basedOn w:val="DefaultParagraphFont"/>
    <w:rsid w:val="004813D8"/>
    <w:rPr>
      <w:rFonts w:ascii="Tahoma" w:eastAsia="Tahoma" w:hAnsi="Tahoma" w:cs="Tahoma"/>
      <w:b/>
      <w:bCs/>
      <w:i w:val="0"/>
      <w:iCs w:val="0"/>
      <w:smallCaps w:val="0"/>
      <w:strike w:val="0"/>
      <w:sz w:val="19"/>
      <w:szCs w:val="19"/>
      <w:u w:val="none"/>
    </w:rPr>
  </w:style>
  <w:style w:type="character" w:customStyle="1" w:styleId="Heading20">
    <w:name w:val="Heading #2"/>
    <w:basedOn w:val="Heading2"/>
    <w:rsid w:val="004813D8"/>
    <w:rPr>
      <w:rFonts w:ascii="Tahoma" w:eastAsia="Tahoma" w:hAnsi="Tahoma" w:cs="Tahoma"/>
      <w:b/>
      <w:bCs/>
      <w:i w:val="0"/>
      <w:iCs w:val="0"/>
      <w:smallCaps w:val="0"/>
      <w:strike w:val="0"/>
      <w:color w:val="000000"/>
      <w:spacing w:val="0"/>
      <w:w w:val="100"/>
      <w:position w:val="0"/>
      <w:sz w:val="19"/>
      <w:szCs w:val="19"/>
      <w:u w:val="single"/>
      <w:lang w:val="bg-BG"/>
    </w:rPr>
  </w:style>
  <w:style w:type="character" w:customStyle="1" w:styleId="BodytextBoldItalic">
    <w:name w:val="Body text + Bold;Italic"/>
    <w:basedOn w:val="Bodytext0"/>
    <w:rsid w:val="004230E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bg-BG"/>
    </w:rPr>
  </w:style>
  <w:style w:type="character" w:customStyle="1" w:styleId="BodyText1">
    <w:name w:val="Body Text1"/>
    <w:basedOn w:val="Bodytext0"/>
    <w:rsid w:val="004230E9"/>
    <w:rPr>
      <w:rFonts w:ascii="Times New Roman" w:eastAsia="Times New Roman" w:hAnsi="Times New Roman" w:cs="Times New Roman"/>
      <w:b w:val="0"/>
      <w:bCs w:val="0"/>
      <w:i w:val="0"/>
      <w:iCs w:val="0"/>
      <w:smallCaps w:val="0"/>
      <w:strike w:val="0"/>
      <w:color w:val="000000"/>
      <w:spacing w:val="0"/>
      <w:w w:val="100"/>
      <w:position w:val="0"/>
      <w:sz w:val="19"/>
      <w:szCs w:val="19"/>
      <w:u w:val="singl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D3"/>
    <w:pPr>
      <w:ind w:left="720"/>
      <w:contextualSpacing/>
    </w:pPr>
  </w:style>
  <w:style w:type="paragraph" w:styleId="BalloonText">
    <w:name w:val="Balloon Text"/>
    <w:basedOn w:val="Normal"/>
    <w:link w:val="BalloonTextChar"/>
    <w:uiPriority w:val="99"/>
    <w:semiHidden/>
    <w:unhideWhenUsed/>
    <w:rsid w:val="005A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4B"/>
    <w:rPr>
      <w:rFonts w:ascii="Tahoma" w:hAnsi="Tahoma" w:cs="Tahoma"/>
      <w:sz w:val="16"/>
      <w:szCs w:val="16"/>
    </w:rPr>
  </w:style>
  <w:style w:type="character" w:customStyle="1" w:styleId="BodyTextChar">
    <w:name w:val="Body Text Char"/>
    <w:basedOn w:val="DefaultParagraphFont"/>
    <w:link w:val="BodyText"/>
    <w:rsid w:val="00BA6825"/>
    <w:rPr>
      <w:rFonts w:ascii="Times New Roman" w:eastAsia="Times New Roman" w:hAnsi="Times New Roman" w:cs="Times New Roman"/>
      <w:shd w:val="clear" w:color="auto" w:fill="FFFFFF"/>
    </w:rPr>
  </w:style>
  <w:style w:type="paragraph" w:styleId="BodyText">
    <w:name w:val="Body Text"/>
    <w:basedOn w:val="Normal"/>
    <w:link w:val="BodyTextChar"/>
    <w:qFormat/>
    <w:rsid w:val="00BA6825"/>
    <w:pPr>
      <w:widowControl w:val="0"/>
      <w:shd w:val="clear" w:color="auto" w:fill="FFFFFF"/>
      <w:spacing w:after="0" w:line="396"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BA6825"/>
  </w:style>
  <w:style w:type="paragraph" w:styleId="BodyText3">
    <w:name w:val="Body Text 3"/>
    <w:basedOn w:val="Normal"/>
    <w:link w:val="BodyText3Char"/>
    <w:rsid w:val="00867C3C"/>
    <w:pPr>
      <w:spacing w:after="120" w:line="240" w:lineRule="auto"/>
    </w:pPr>
    <w:rPr>
      <w:rFonts w:ascii="Timok" w:eastAsia="Times New Roman" w:hAnsi="Timok" w:cs="Times New Roman"/>
      <w:sz w:val="16"/>
      <w:szCs w:val="16"/>
      <w:lang w:val="en-GB" w:eastAsia="bg-BG"/>
    </w:rPr>
  </w:style>
  <w:style w:type="character" w:customStyle="1" w:styleId="BodyText3Char">
    <w:name w:val="Body Text 3 Char"/>
    <w:basedOn w:val="DefaultParagraphFont"/>
    <w:link w:val="BodyText3"/>
    <w:rsid w:val="00867C3C"/>
    <w:rPr>
      <w:rFonts w:ascii="Timok" w:eastAsia="Times New Roman" w:hAnsi="Timok" w:cs="Times New Roman"/>
      <w:sz w:val="16"/>
      <w:szCs w:val="16"/>
      <w:lang w:val="en-GB" w:eastAsia="bg-BG"/>
    </w:rPr>
  </w:style>
  <w:style w:type="paragraph" w:customStyle="1" w:styleId="Style">
    <w:name w:val="Style"/>
    <w:rsid w:val="00867C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607D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607D6D"/>
  </w:style>
  <w:style w:type="paragraph" w:styleId="Footer">
    <w:name w:val="footer"/>
    <w:basedOn w:val="Normal"/>
    <w:link w:val="FooterChar"/>
    <w:uiPriority w:val="99"/>
    <w:unhideWhenUsed/>
    <w:rsid w:val="00607D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607D6D"/>
  </w:style>
  <w:style w:type="character" w:styleId="Hyperlink">
    <w:name w:val="Hyperlink"/>
    <w:rsid w:val="00841CA4"/>
    <w:rPr>
      <w:color w:val="0000FF"/>
      <w:u w:val="single"/>
    </w:rPr>
  </w:style>
  <w:style w:type="paragraph" w:styleId="NormalWeb">
    <w:name w:val="Normal (Web)"/>
    <w:basedOn w:val="Normal"/>
    <w:rsid w:val="003A16E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dytext2">
    <w:name w:val="Body text (2)_"/>
    <w:basedOn w:val="DefaultParagraphFont"/>
    <w:rsid w:val="00C1442A"/>
    <w:rPr>
      <w:rFonts w:ascii="Tahoma" w:eastAsia="Tahoma" w:hAnsi="Tahoma" w:cs="Tahoma"/>
      <w:b/>
      <w:bCs/>
      <w:i w:val="0"/>
      <w:iCs w:val="0"/>
      <w:smallCaps w:val="0"/>
      <w:strike w:val="0"/>
      <w:sz w:val="19"/>
      <w:szCs w:val="19"/>
      <w:u w:val="none"/>
    </w:rPr>
  </w:style>
  <w:style w:type="character" w:customStyle="1" w:styleId="Bodytext0">
    <w:name w:val="Body text_"/>
    <w:basedOn w:val="DefaultParagraphFont"/>
    <w:link w:val="BodyText20"/>
    <w:rsid w:val="00C1442A"/>
    <w:rPr>
      <w:rFonts w:ascii="Tahoma" w:eastAsia="Tahoma" w:hAnsi="Tahoma" w:cs="Tahoma"/>
      <w:sz w:val="19"/>
      <w:szCs w:val="19"/>
      <w:shd w:val="clear" w:color="auto" w:fill="FFFFFF"/>
    </w:rPr>
  </w:style>
  <w:style w:type="character" w:customStyle="1" w:styleId="Bodytext21">
    <w:name w:val="Body text (2)"/>
    <w:basedOn w:val="Bodytext2"/>
    <w:rsid w:val="00C1442A"/>
    <w:rPr>
      <w:rFonts w:ascii="Tahoma" w:eastAsia="Tahoma" w:hAnsi="Tahoma" w:cs="Tahoma"/>
      <w:b/>
      <w:bCs/>
      <w:i w:val="0"/>
      <w:iCs w:val="0"/>
      <w:smallCaps w:val="0"/>
      <w:strike w:val="0"/>
      <w:color w:val="000000"/>
      <w:spacing w:val="0"/>
      <w:w w:val="100"/>
      <w:position w:val="0"/>
      <w:sz w:val="19"/>
      <w:szCs w:val="19"/>
      <w:u w:val="single"/>
      <w:lang w:val="bg-BG"/>
    </w:rPr>
  </w:style>
  <w:style w:type="paragraph" w:customStyle="1" w:styleId="BodyText20">
    <w:name w:val="Body Text2"/>
    <w:basedOn w:val="Normal"/>
    <w:link w:val="Bodytext0"/>
    <w:rsid w:val="00C1442A"/>
    <w:pPr>
      <w:widowControl w:val="0"/>
      <w:shd w:val="clear" w:color="auto" w:fill="FFFFFF"/>
      <w:spacing w:after="480" w:line="269" w:lineRule="exact"/>
    </w:pPr>
    <w:rPr>
      <w:rFonts w:ascii="Tahoma" w:eastAsia="Tahoma" w:hAnsi="Tahoma" w:cs="Tahoma"/>
      <w:sz w:val="19"/>
      <w:szCs w:val="19"/>
    </w:rPr>
  </w:style>
  <w:style w:type="character" w:customStyle="1" w:styleId="BodytextBold">
    <w:name w:val="Body text + Bold"/>
    <w:basedOn w:val="Bodytext0"/>
    <w:rsid w:val="004813D8"/>
    <w:rPr>
      <w:rFonts w:ascii="Tahoma" w:eastAsia="Tahoma" w:hAnsi="Tahoma" w:cs="Tahoma"/>
      <w:b/>
      <w:bCs/>
      <w:i w:val="0"/>
      <w:iCs w:val="0"/>
      <w:smallCaps w:val="0"/>
      <w:strike w:val="0"/>
      <w:color w:val="000000"/>
      <w:spacing w:val="0"/>
      <w:w w:val="100"/>
      <w:position w:val="0"/>
      <w:sz w:val="19"/>
      <w:szCs w:val="19"/>
      <w:u w:val="none"/>
      <w:shd w:val="clear" w:color="auto" w:fill="FFFFFF"/>
      <w:lang w:val="bg-BG"/>
    </w:rPr>
  </w:style>
  <w:style w:type="character" w:customStyle="1" w:styleId="Heading2">
    <w:name w:val="Heading #2_"/>
    <w:basedOn w:val="DefaultParagraphFont"/>
    <w:rsid w:val="004813D8"/>
    <w:rPr>
      <w:rFonts w:ascii="Tahoma" w:eastAsia="Tahoma" w:hAnsi="Tahoma" w:cs="Tahoma"/>
      <w:b/>
      <w:bCs/>
      <w:i w:val="0"/>
      <w:iCs w:val="0"/>
      <w:smallCaps w:val="0"/>
      <w:strike w:val="0"/>
      <w:sz w:val="19"/>
      <w:szCs w:val="19"/>
      <w:u w:val="none"/>
    </w:rPr>
  </w:style>
  <w:style w:type="character" w:customStyle="1" w:styleId="Heading20">
    <w:name w:val="Heading #2"/>
    <w:basedOn w:val="Heading2"/>
    <w:rsid w:val="004813D8"/>
    <w:rPr>
      <w:rFonts w:ascii="Tahoma" w:eastAsia="Tahoma" w:hAnsi="Tahoma" w:cs="Tahoma"/>
      <w:b/>
      <w:bCs/>
      <w:i w:val="0"/>
      <w:iCs w:val="0"/>
      <w:smallCaps w:val="0"/>
      <w:strike w:val="0"/>
      <w:color w:val="000000"/>
      <w:spacing w:val="0"/>
      <w:w w:val="100"/>
      <w:position w:val="0"/>
      <w:sz w:val="19"/>
      <w:szCs w:val="19"/>
      <w:u w:val="single"/>
      <w:lang w:val="bg-BG"/>
    </w:rPr>
  </w:style>
  <w:style w:type="character" w:customStyle="1" w:styleId="BodytextBoldItalic">
    <w:name w:val="Body text + Bold;Italic"/>
    <w:basedOn w:val="Bodytext0"/>
    <w:rsid w:val="004230E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bg-BG"/>
    </w:rPr>
  </w:style>
  <w:style w:type="character" w:customStyle="1" w:styleId="BodyText1">
    <w:name w:val="Body Text1"/>
    <w:basedOn w:val="Bodytext0"/>
    <w:rsid w:val="004230E9"/>
    <w:rPr>
      <w:rFonts w:ascii="Times New Roman" w:eastAsia="Times New Roman" w:hAnsi="Times New Roman" w:cs="Times New Roman"/>
      <w:b w:val="0"/>
      <w:bCs w:val="0"/>
      <w:i w:val="0"/>
      <w:iCs w:val="0"/>
      <w:smallCaps w:val="0"/>
      <w:strike w:val="0"/>
      <w:color w:val="000000"/>
      <w:spacing w:val="0"/>
      <w:w w:val="100"/>
      <w:position w:val="0"/>
      <w:sz w:val="19"/>
      <w:szCs w:val="19"/>
      <w:u w:val="singl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89832">
      <w:bodyDiv w:val="1"/>
      <w:marLeft w:val="0"/>
      <w:marRight w:val="0"/>
      <w:marTop w:val="0"/>
      <w:marBottom w:val="0"/>
      <w:divBdr>
        <w:top w:val="none" w:sz="0" w:space="0" w:color="auto"/>
        <w:left w:val="none" w:sz="0" w:space="0" w:color="auto"/>
        <w:bottom w:val="none" w:sz="0" w:space="0" w:color="auto"/>
        <w:right w:val="none" w:sz="0" w:space="0" w:color="auto"/>
      </w:divBdr>
      <w:divsChild>
        <w:div w:id="818766617">
          <w:marLeft w:val="0"/>
          <w:marRight w:val="0"/>
          <w:marTop w:val="0"/>
          <w:marBottom w:val="0"/>
          <w:divBdr>
            <w:top w:val="none" w:sz="0" w:space="0" w:color="auto"/>
            <w:left w:val="none" w:sz="0" w:space="0" w:color="auto"/>
            <w:bottom w:val="none" w:sz="0" w:space="0" w:color="auto"/>
            <w:right w:val="none" w:sz="0" w:space="0" w:color="auto"/>
          </w:divBdr>
        </w:div>
        <w:div w:id="1387876591">
          <w:marLeft w:val="0"/>
          <w:marRight w:val="0"/>
          <w:marTop w:val="0"/>
          <w:marBottom w:val="0"/>
          <w:divBdr>
            <w:top w:val="none" w:sz="0" w:space="0" w:color="auto"/>
            <w:left w:val="none" w:sz="0" w:space="0" w:color="auto"/>
            <w:bottom w:val="none" w:sz="0" w:space="0" w:color="auto"/>
            <w:right w:val="none" w:sz="0" w:space="0" w:color="auto"/>
          </w:divBdr>
        </w:div>
      </w:divsChild>
    </w:div>
    <w:div w:id="20104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C0D2-7AE1-4C26-96AF-9043420D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KGeorgieva</cp:lastModifiedBy>
  <cp:revision>4</cp:revision>
  <cp:lastPrinted>2020-03-09T08:27:00Z</cp:lastPrinted>
  <dcterms:created xsi:type="dcterms:W3CDTF">2021-07-09T10:53:00Z</dcterms:created>
  <dcterms:modified xsi:type="dcterms:W3CDTF">2021-07-12T12:00:00Z</dcterms:modified>
</cp:coreProperties>
</file>